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72" w:rsidRPr="004A438B" w:rsidRDefault="002F4113" w:rsidP="00A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72" w:rsidRPr="004A438B" w:rsidRDefault="002F4113" w:rsidP="002F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113">
        <w:rPr>
          <w:rFonts w:ascii="Times New Roman" w:hAnsi="Times New Roman" w:cs="Times New Roman"/>
          <w:b/>
          <w:sz w:val="28"/>
          <w:szCs w:val="28"/>
        </w:rPr>
        <w:t>Ключи к заданиям 10-11 классов</w:t>
      </w:r>
    </w:p>
    <w:p w:rsidR="00A21472" w:rsidRPr="004A438B" w:rsidRDefault="00A21472" w:rsidP="00A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72" w:rsidRDefault="00A21472" w:rsidP="00A2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МОДУЛЬ 1</w:t>
      </w:r>
      <w:r w:rsidR="00B30077">
        <w:rPr>
          <w:rFonts w:ascii="Times New Roman" w:hAnsi="Times New Roman" w:cs="Times New Roman"/>
          <w:b/>
          <w:sz w:val="28"/>
          <w:szCs w:val="28"/>
        </w:rPr>
        <w:t>.</w:t>
      </w:r>
    </w:p>
    <w:p w:rsidR="00B30077" w:rsidRDefault="00B30077" w:rsidP="00A2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за теоретический тур – 100 баллов.</w:t>
      </w:r>
    </w:p>
    <w:p w:rsidR="00B30077" w:rsidRPr="004A438B" w:rsidRDefault="00B30077" w:rsidP="00A2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AA" w:rsidRDefault="004A438B" w:rsidP="002F4113">
      <w:pPr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38B">
        <w:rPr>
          <w:rFonts w:ascii="Times New Roman" w:hAnsi="Times New Roman" w:cs="Times New Roman"/>
          <w:b/>
          <w:sz w:val="28"/>
          <w:szCs w:val="28"/>
        </w:rPr>
        <w:t>Вы выехали на велосипеде на железнодорожный переезд. За Вами опустился шлагбаум и включился световой и звуковой сигнал. Каковы Ваши действия?</w:t>
      </w:r>
    </w:p>
    <w:p w:rsidR="004A438B" w:rsidRPr="004A438B" w:rsidRDefault="004A438B" w:rsidP="004A4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4A438B">
        <w:rPr>
          <w:rFonts w:ascii="Times New Roman" w:hAnsi="Times New Roman" w:cs="Times New Roman"/>
          <w:sz w:val="28"/>
          <w:szCs w:val="28"/>
        </w:rPr>
        <w:t>ыехав на железнодорожные пути, ни в коем случае нельзя задерживаться и останавливаться. Если за Вами опустился шлагбаум, необходимо быстро двигаться вперед и освободить переезд. Шлагбаум всегда опускают забла</w:t>
      </w:r>
      <w:r w:rsidR="00B30077">
        <w:rPr>
          <w:rFonts w:ascii="Times New Roman" w:hAnsi="Times New Roman" w:cs="Times New Roman"/>
          <w:sz w:val="28"/>
          <w:szCs w:val="28"/>
        </w:rPr>
        <w:t xml:space="preserve">говременно </w:t>
      </w:r>
      <w:r w:rsidRPr="004A438B">
        <w:rPr>
          <w:rFonts w:ascii="Times New Roman" w:hAnsi="Times New Roman" w:cs="Times New Roman"/>
          <w:sz w:val="28"/>
          <w:szCs w:val="28"/>
        </w:rPr>
        <w:t>и у Вас будет время уехать с переезда до прохождения поезда.</w:t>
      </w:r>
    </w:p>
    <w:p w:rsidR="004A438B" w:rsidRPr="004A438B" w:rsidRDefault="004A438B" w:rsidP="002F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4A438B">
        <w:rPr>
          <w:rFonts w:ascii="Times New Roman" w:hAnsi="Times New Roman" w:cs="Times New Roman"/>
          <w:b/>
          <w:sz w:val="28"/>
          <w:szCs w:val="28"/>
        </w:rPr>
        <w:t>По системе оповещения РСЧС получен сигнал о приближении урагана. Каковы Ваши действия по обеспечению личной безопасности при угрозе урагана при нахождении дома и во время урагана при нахождении на улице (открытом пространстве)?</w:t>
      </w:r>
    </w:p>
    <w:p w:rsidR="004A438B" w:rsidRPr="007815AA" w:rsidRDefault="007815AA" w:rsidP="007815AA">
      <w:pPr>
        <w:rPr>
          <w:rFonts w:ascii="Times New Roman" w:hAnsi="Times New Roman" w:cs="Times New Roman"/>
          <w:b/>
          <w:sz w:val="28"/>
          <w:szCs w:val="28"/>
        </w:rPr>
      </w:pPr>
      <w:r w:rsidRPr="002F4113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05F3">
        <w:rPr>
          <w:rFonts w:ascii="Times New Roman" w:hAnsi="Times New Roman" w:cs="Times New Roman"/>
          <w:sz w:val="28"/>
          <w:szCs w:val="28"/>
        </w:rPr>
        <w:t>с</w:t>
      </w:r>
      <w:r w:rsidR="004A438B" w:rsidRPr="004A438B">
        <w:rPr>
          <w:rFonts w:ascii="Times New Roman" w:hAnsi="Times New Roman" w:cs="Times New Roman"/>
          <w:sz w:val="28"/>
          <w:szCs w:val="28"/>
        </w:rPr>
        <w:t xml:space="preserve"> получение сигнала о приближении урагана </w:t>
      </w:r>
      <w:r w:rsidR="004A438B" w:rsidRPr="002F4113">
        <w:rPr>
          <w:rFonts w:ascii="Times New Roman" w:hAnsi="Times New Roman" w:cs="Times New Roman"/>
          <w:b/>
          <w:sz w:val="28"/>
          <w:szCs w:val="28"/>
        </w:rPr>
        <w:t>в здании</w:t>
      </w:r>
      <w:r w:rsidR="004A438B" w:rsidRPr="004A438B">
        <w:rPr>
          <w:rFonts w:ascii="Times New Roman" w:hAnsi="Times New Roman" w:cs="Times New Roman"/>
          <w:sz w:val="28"/>
          <w:szCs w:val="28"/>
        </w:rPr>
        <w:t xml:space="preserve"> необходимо:</w:t>
      </w:r>
      <w:r w:rsidR="001C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- Закрыть окна, двери с наветренной стороны здан</w:t>
      </w:r>
      <w:r w:rsidR="001C05F3">
        <w:rPr>
          <w:rFonts w:ascii="Times New Roman" w:hAnsi="Times New Roman" w:cs="Times New Roman"/>
          <w:sz w:val="28"/>
          <w:szCs w:val="28"/>
        </w:rPr>
        <w:t xml:space="preserve">ий, а с подветренной – открыть.                                                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- Убрать с балконов вещи, которые могут быть подхвачены</w:t>
      </w:r>
      <w:r w:rsidR="001C05F3">
        <w:rPr>
          <w:rFonts w:ascii="Times New Roman" w:hAnsi="Times New Roman" w:cs="Times New Roman"/>
          <w:sz w:val="28"/>
          <w:szCs w:val="28"/>
        </w:rPr>
        <w:t xml:space="preserve"> воздушными потоками.                                      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- Укрыться в защитных сооружениях или в подвальных помещениях.</w:t>
      </w:r>
    </w:p>
    <w:p w:rsidR="004A438B" w:rsidRPr="004A438B" w:rsidRDefault="001C05F3" w:rsidP="00781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b/>
          <w:sz w:val="28"/>
          <w:szCs w:val="28"/>
        </w:rPr>
        <w:t>При нахождении на улице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- Укрыться в ближайших зданиях или в понижениях рельефа (оврагах, ямах, рвах, кюветах дороги).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- Лечь на дно укрытия, плотно прижавшись к земле и, по возможности, крепко ухв</w:t>
      </w:r>
      <w:r>
        <w:rPr>
          <w:rFonts w:ascii="Times New Roman" w:hAnsi="Times New Roman" w:cs="Times New Roman"/>
          <w:sz w:val="28"/>
          <w:szCs w:val="28"/>
        </w:rPr>
        <w:t xml:space="preserve">атиться за кустарник или траву.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- Избегать нахождения на мостах (не прятаться под их опорами) или трубопроводах.</w:t>
      </w:r>
    </w:p>
    <w:p w:rsidR="004A438B" w:rsidRPr="002F4113" w:rsidRDefault="007815AA" w:rsidP="004A4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38B" w:rsidRPr="004A43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05F3">
        <w:rPr>
          <w:rFonts w:ascii="Times New Roman" w:hAnsi="Times New Roman" w:cs="Times New Roman"/>
          <w:b/>
          <w:sz w:val="28"/>
          <w:szCs w:val="28"/>
        </w:rPr>
        <w:t>3</w:t>
      </w:r>
      <w:r w:rsidR="004A438B" w:rsidRPr="004A438B">
        <w:rPr>
          <w:rFonts w:ascii="Times New Roman" w:hAnsi="Times New Roman" w:cs="Times New Roman"/>
          <w:b/>
          <w:sz w:val="28"/>
          <w:szCs w:val="28"/>
        </w:rPr>
        <w:t>.</w:t>
      </w:r>
      <w:r w:rsidR="001C0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38B" w:rsidRPr="004A438B">
        <w:rPr>
          <w:rFonts w:ascii="Times New Roman" w:hAnsi="Times New Roman" w:cs="Times New Roman"/>
          <w:b/>
          <w:sz w:val="28"/>
          <w:szCs w:val="28"/>
        </w:rPr>
        <w:t>Вставьте пропущенные фразы в текст.</w:t>
      </w:r>
    </w:p>
    <w:p w:rsidR="004A438B" w:rsidRPr="002F4113" w:rsidRDefault="004A438B" w:rsidP="004A438B">
      <w:pPr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 xml:space="preserve">Куликовская битва (1) </w:t>
      </w:r>
      <w:r w:rsidRPr="004A438B">
        <w:rPr>
          <w:rFonts w:ascii="Times New Roman" w:hAnsi="Times New Roman" w:cs="Times New Roman"/>
          <w:i/>
          <w:sz w:val="28"/>
          <w:szCs w:val="28"/>
        </w:rPr>
        <w:t>укажите год</w:t>
      </w:r>
      <w:r w:rsidRPr="004A438B">
        <w:rPr>
          <w:rFonts w:ascii="Times New Roman" w:hAnsi="Times New Roman" w:cs="Times New Roman"/>
          <w:sz w:val="28"/>
          <w:szCs w:val="28"/>
        </w:rPr>
        <w:t xml:space="preserve"> __________ между русским войском во главе с великим князем (2)________________ и войском Золотой Орды под командованием темника (3)______________ на Куликовом поле – одна из крупнейших битв, положившая начало освобождению народов Восточной </w:t>
      </w:r>
      <w:r w:rsidRPr="004A438B">
        <w:rPr>
          <w:rFonts w:ascii="Times New Roman" w:hAnsi="Times New Roman" w:cs="Times New Roman"/>
          <w:sz w:val="28"/>
          <w:szCs w:val="28"/>
        </w:rPr>
        <w:lastRenderedPageBreak/>
        <w:t>Европы от (4)____________________________. После Куликовской битвы Великий князь получил почетное прозвище (5)__________________.</w:t>
      </w:r>
    </w:p>
    <w:p w:rsidR="004A438B" w:rsidRPr="001C05F3" w:rsidRDefault="007815AA" w:rsidP="001C0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F3">
        <w:rPr>
          <w:rFonts w:ascii="Times New Roman" w:hAnsi="Times New Roman" w:cs="Times New Roman"/>
          <w:color w:val="000000"/>
          <w:sz w:val="28"/>
          <w:szCs w:val="28"/>
        </w:rPr>
        <w:t>Вариант ответа</w:t>
      </w:r>
      <w:r w:rsidR="004A438B" w:rsidRPr="004A438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C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1. 1380 год</w:t>
      </w:r>
      <w:r w:rsidR="001C05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2.Дмитрий Иванович.                  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3.Мамай</w:t>
      </w:r>
      <w:r w:rsidR="001C05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  <w:r w:rsidR="004A438B" w:rsidRPr="004A438B">
        <w:rPr>
          <w:rFonts w:ascii="Times New Roman" w:hAnsi="Times New Roman" w:cs="Times New Roman"/>
          <w:sz w:val="28"/>
          <w:szCs w:val="28"/>
        </w:rPr>
        <w:t>4.монголо-татарское иго</w:t>
      </w:r>
      <w:r w:rsidR="001C05F3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5.</w:t>
      </w:r>
      <w:r w:rsidR="004A438B" w:rsidRPr="004A438B">
        <w:rPr>
          <w:rFonts w:ascii="Times New Roman" w:hAnsi="Times New Roman" w:cs="Times New Roman"/>
          <w:sz w:val="28"/>
          <w:szCs w:val="28"/>
        </w:rPr>
        <w:t>Донской</w:t>
      </w:r>
    </w:p>
    <w:p w:rsidR="004A438B" w:rsidRPr="004A438B" w:rsidRDefault="007815AA" w:rsidP="007815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F3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4A438B" w:rsidRPr="004A438B">
        <w:rPr>
          <w:rFonts w:ascii="Times New Roman" w:hAnsi="Times New Roman" w:cs="Times New Roman"/>
          <w:b/>
          <w:sz w:val="28"/>
          <w:szCs w:val="28"/>
        </w:rPr>
        <w:t>. Что Вы можете рассказать об этом оружии?</w:t>
      </w:r>
    </w:p>
    <w:p w:rsidR="004A438B" w:rsidRPr="004A438B" w:rsidRDefault="004A438B" w:rsidP="004A438B">
      <w:pPr>
        <w:rPr>
          <w:rFonts w:ascii="Times New Roman" w:hAnsi="Times New Roman" w:cs="Times New Roman"/>
          <w:sz w:val="28"/>
          <w:szCs w:val="28"/>
        </w:rPr>
      </w:pPr>
    </w:p>
    <w:p w:rsidR="004A438B" w:rsidRPr="004A438B" w:rsidRDefault="004A438B" w:rsidP="004A4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11760D6D" wp14:editId="78EDD254">
            <wp:extent cx="2114550" cy="1628775"/>
            <wp:effectExtent l="0" t="0" r="0" b="9525"/>
            <wp:docPr id="1" name="Рисунок 1" descr="&amp;Kcy;&amp;acy;&amp;rcy;&amp;tcy;&amp;icy;&amp;ncy;&amp;kcy;&amp;icy; &amp;ncy;&amp;acy; &amp;mcy;&amp;ocy;&amp;dcy;&amp;iecy;&amp;lcy;&amp;softcy; Umarex Makarov - Pric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ncy;&amp;acy; &amp;mcy;&amp;ocy;&amp;dcy;&amp;iecy;&amp;lcy;&amp;softcy; Umarex Makarov - Price.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8B" w:rsidRPr="004A438B" w:rsidRDefault="00B30077" w:rsidP="002F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38B" w:rsidRPr="004A438B">
        <w:rPr>
          <w:rFonts w:ascii="Times New Roman" w:hAnsi="Times New Roman" w:cs="Times New Roman"/>
          <w:sz w:val="28"/>
          <w:szCs w:val="28"/>
        </w:rPr>
        <w:t>Название оружия.</w:t>
      </w:r>
      <w:r w:rsidR="001C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  <w:r w:rsidR="001C05F3">
        <w:rPr>
          <w:rFonts w:ascii="Times New Roman" w:hAnsi="Times New Roman" w:cs="Times New Roman"/>
          <w:sz w:val="28"/>
          <w:szCs w:val="28"/>
        </w:rPr>
        <w:t xml:space="preserve">Кем и когда разработан.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3.</w:t>
      </w:r>
      <w:r w:rsidR="001C05F3">
        <w:rPr>
          <w:rFonts w:ascii="Times New Roman" w:hAnsi="Times New Roman" w:cs="Times New Roman"/>
          <w:sz w:val="28"/>
          <w:szCs w:val="28"/>
        </w:rPr>
        <w:t xml:space="preserve">Кем используется.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A438B" w:rsidRPr="004A438B">
        <w:rPr>
          <w:rFonts w:ascii="Times New Roman" w:hAnsi="Times New Roman" w:cs="Times New Roman"/>
          <w:sz w:val="28"/>
          <w:szCs w:val="28"/>
        </w:rPr>
        <w:t>Калибр.</w:t>
      </w:r>
      <w:r w:rsidR="001C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A438B" w:rsidRPr="004A438B">
        <w:rPr>
          <w:rFonts w:ascii="Times New Roman" w:hAnsi="Times New Roman" w:cs="Times New Roman"/>
          <w:sz w:val="28"/>
          <w:szCs w:val="28"/>
        </w:rPr>
        <w:t>Дополнительные сведения.</w:t>
      </w:r>
    </w:p>
    <w:p w:rsidR="004A438B" w:rsidRPr="007815AA" w:rsidRDefault="001C05F3" w:rsidP="004A4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AA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 w:rsidR="004A438B" w:rsidRPr="007815AA">
        <w:rPr>
          <w:rFonts w:ascii="Times New Roman" w:hAnsi="Times New Roman" w:cs="Times New Roman"/>
          <w:b/>
          <w:sz w:val="28"/>
          <w:szCs w:val="28"/>
        </w:rPr>
        <w:t>:</w:t>
      </w:r>
    </w:p>
    <w:p w:rsidR="004A438B" w:rsidRPr="001C05F3" w:rsidRDefault="004A438B" w:rsidP="001C05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3">
        <w:rPr>
          <w:rFonts w:ascii="Times New Roman" w:hAnsi="Times New Roman" w:cs="Times New Roman"/>
          <w:sz w:val="28"/>
          <w:szCs w:val="28"/>
        </w:rPr>
        <w:t xml:space="preserve">Самозарядный </w:t>
      </w:r>
      <w:hyperlink r:id="rId8" w:tooltip="Пистолет" w:history="1">
        <w:r w:rsidRPr="001C05F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пистолет</w:t>
        </w:r>
      </w:hyperlink>
      <w:r w:rsidRPr="001C05F3">
        <w:rPr>
          <w:rFonts w:ascii="Times New Roman" w:hAnsi="Times New Roman" w:cs="Times New Roman"/>
          <w:sz w:val="28"/>
          <w:szCs w:val="28"/>
        </w:rPr>
        <w:t xml:space="preserve">, разработанный советским конструктором </w:t>
      </w:r>
      <w:hyperlink r:id="rId9" w:tooltip="Макаров, Николай Фёдорович" w:history="1">
        <w:r w:rsidRPr="001C05F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Николаем Фёдоровичем Макаровым</w:t>
        </w:r>
      </w:hyperlink>
      <w:r w:rsidRPr="001C05F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tooltip="1948 год" w:history="1">
        <w:r w:rsidRPr="001C05F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1948 году</w:t>
        </w:r>
      </w:hyperlink>
      <w:r w:rsidRPr="001C05F3">
        <w:rPr>
          <w:rFonts w:ascii="Times New Roman" w:hAnsi="Times New Roman" w:cs="Times New Roman"/>
          <w:sz w:val="28"/>
          <w:szCs w:val="28"/>
        </w:rPr>
        <w:t xml:space="preserve">. Принят на вооружение в 1951 году. Является личным оружием нападения и защиты в </w:t>
      </w:r>
      <w:hyperlink r:id="rId11" w:tooltip="Вооружённые силы СССР" w:history="1">
        <w:r w:rsidRPr="001C05F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советских</w:t>
        </w:r>
      </w:hyperlink>
      <w:r w:rsidRPr="001C05F3">
        <w:rPr>
          <w:rFonts w:ascii="Times New Roman" w:hAnsi="Times New Roman" w:cs="Times New Roman"/>
          <w:sz w:val="28"/>
          <w:szCs w:val="28"/>
        </w:rPr>
        <w:t xml:space="preserve"> и постсоветских </w:t>
      </w:r>
      <w:hyperlink r:id="rId12" w:tooltip="Вооружённые силы" w:history="1">
        <w:r w:rsidRPr="001C05F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вооружённых силах</w:t>
        </w:r>
      </w:hyperlink>
      <w:r w:rsidRPr="001C05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Правоохранительные органы" w:history="1">
        <w:r w:rsidRPr="001C05F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правоохранительных органах</w:t>
        </w:r>
      </w:hyperlink>
      <w:r w:rsidRPr="001C05F3">
        <w:rPr>
          <w:rFonts w:ascii="Times New Roman" w:hAnsi="Times New Roman" w:cs="Times New Roman"/>
          <w:sz w:val="28"/>
          <w:szCs w:val="28"/>
        </w:rPr>
        <w:t xml:space="preserve">. Калибр – </w:t>
      </w:r>
      <w:smartTag w:uri="urn:schemas-microsoft-com:office:smarttags" w:element="metricconverter">
        <w:smartTagPr>
          <w:attr w:name="ProductID" w:val="9 мм"/>
        </w:smartTagPr>
        <w:r w:rsidRPr="001C05F3">
          <w:rPr>
            <w:rFonts w:ascii="Times New Roman" w:hAnsi="Times New Roman" w:cs="Times New Roman"/>
            <w:sz w:val="28"/>
            <w:szCs w:val="28"/>
          </w:rPr>
          <w:t>9 мм</w:t>
        </w:r>
      </w:smartTag>
      <w:r w:rsidRPr="001C05F3">
        <w:rPr>
          <w:rFonts w:ascii="Times New Roman" w:hAnsi="Times New Roman" w:cs="Times New Roman"/>
          <w:sz w:val="28"/>
          <w:szCs w:val="28"/>
        </w:rPr>
        <w:t xml:space="preserve">. Скорострельность – 30 выстрелов в минуту. Прицельная дальность – </w:t>
      </w:r>
      <w:smartTag w:uri="urn:schemas-microsoft-com:office:smarttags" w:element="metricconverter">
        <w:smartTagPr>
          <w:attr w:name="ProductID" w:val="50 м"/>
        </w:smartTagPr>
        <w:r w:rsidRPr="001C05F3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C05F3">
        <w:rPr>
          <w:rFonts w:ascii="Times New Roman" w:hAnsi="Times New Roman" w:cs="Times New Roman"/>
          <w:sz w:val="28"/>
          <w:szCs w:val="28"/>
        </w:rPr>
        <w:t>. Максимальная дальность, до которой сохраняется убойное действие пули – 350м.</w:t>
      </w:r>
    </w:p>
    <w:p w:rsidR="001C05F3" w:rsidRPr="004A438B" w:rsidRDefault="007815AA" w:rsidP="004A4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38B" w:rsidRPr="004A438B" w:rsidRDefault="004A438B" w:rsidP="004A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ЗАДАНИЯ СЕКЦИИ ТЕСТИРОВАНИЯ</w:t>
      </w:r>
    </w:p>
    <w:p w:rsidR="004A438B" w:rsidRPr="004A438B" w:rsidRDefault="004A438B" w:rsidP="004A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(максимальная оценка – 40 баллов)</w:t>
      </w:r>
    </w:p>
    <w:p w:rsidR="004A438B" w:rsidRPr="004A438B" w:rsidRDefault="004A438B" w:rsidP="004A438B">
      <w:pPr>
        <w:pStyle w:val="11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8"/>
          <w:szCs w:val="28"/>
        </w:rPr>
      </w:pPr>
      <w:r w:rsidRPr="004A438B">
        <w:rPr>
          <w:rFonts w:ascii="Times New Roman" w:hAnsi="Times New Roman"/>
          <w:sz w:val="28"/>
          <w:szCs w:val="28"/>
        </w:rPr>
        <w:t>Уважаемые участники, при выполнении</w:t>
      </w:r>
      <w:r w:rsidRPr="004A438B">
        <w:rPr>
          <w:rFonts w:ascii="Times New Roman" w:hAnsi="Times New Roman"/>
          <w:b/>
          <w:sz w:val="28"/>
          <w:szCs w:val="28"/>
        </w:rPr>
        <w:t xml:space="preserve"> </w:t>
      </w:r>
      <w:r w:rsidRPr="004A438B">
        <w:rPr>
          <w:rFonts w:ascii="Times New Roman" w:hAnsi="Times New Roman"/>
          <w:kern w:val="28"/>
          <w:sz w:val="28"/>
          <w:szCs w:val="28"/>
        </w:rPr>
        <w:t xml:space="preserve">тестовых заданий, Вам необходимо выбрать </w:t>
      </w:r>
      <w:r w:rsidRPr="004A438B">
        <w:rPr>
          <w:rFonts w:ascii="Times New Roman" w:hAnsi="Times New Roman"/>
          <w:i/>
          <w:kern w:val="28"/>
          <w:sz w:val="28"/>
          <w:szCs w:val="28"/>
        </w:rPr>
        <w:t>один правильный ответ</w:t>
      </w:r>
      <w:r w:rsidRPr="004A438B">
        <w:rPr>
          <w:rFonts w:ascii="Times New Roman" w:hAnsi="Times New Roman"/>
          <w:kern w:val="28"/>
          <w:sz w:val="28"/>
          <w:szCs w:val="28"/>
        </w:rPr>
        <w:t xml:space="preserve"> и обвести его в кружок.</w:t>
      </w:r>
    </w:p>
    <w:p w:rsidR="004A438B" w:rsidRPr="002F4113" w:rsidRDefault="004A438B" w:rsidP="002F4113">
      <w:pPr>
        <w:pStyle w:val="11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8"/>
          <w:szCs w:val="28"/>
        </w:rPr>
      </w:pPr>
      <w:r w:rsidRPr="004A438B">
        <w:rPr>
          <w:rFonts w:ascii="Times New Roman" w:hAnsi="Times New Roman"/>
          <w:kern w:val="28"/>
          <w:sz w:val="28"/>
          <w:szCs w:val="28"/>
        </w:rPr>
        <w:lastRenderedPageBreak/>
        <w:tab/>
        <w:t>За правильный ответ начисляется 2 балла. 0 баллов выставляется как за неверный ответ, а также, если участником отмечены несколько ответов (в том числе правильный), или все ответы</w:t>
      </w:r>
    </w:p>
    <w:p w:rsidR="004A438B" w:rsidRPr="002F4113" w:rsidRDefault="002F4113" w:rsidP="002F411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13">
        <w:rPr>
          <w:rFonts w:ascii="Times New Roman" w:hAnsi="Times New Roman" w:cs="Times New Roman"/>
          <w:b/>
          <w:sz w:val="28"/>
          <w:szCs w:val="28"/>
        </w:rPr>
        <w:t>Ответы к тестовым заданиям.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438B" w:rsidRPr="004A438B" w:rsidTr="00005CF1">
        <w:tc>
          <w:tcPr>
            <w:tcW w:w="2392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6-потенциально опасный объект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16-а</w:t>
            </w:r>
          </w:p>
        </w:tc>
      </w:tr>
      <w:tr w:rsidR="004A438B" w:rsidRPr="004A438B" w:rsidTr="00005CF1">
        <w:tc>
          <w:tcPr>
            <w:tcW w:w="2392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12: </w:t>
            </w:r>
          </w:p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1-б, 2-в,: 1-б, 2-в, 3-а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17-б</w:t>
            </w:r>
          </w:p>
        </w:tc>
      </w:tr>
      <w:tr w:rsidR="004A438B" w:rsidRPr="004A438B" w:rsidTr="00005CF1">
        <w:tc>
          <w:tcPr>
            <w:tcW w:w="2392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13-б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18-б</w:t>
            </w:r>
          </w:p>
        </w:tc>
      </w:tr>
      <w:tr w:rsidR="004A438B" w:rsidRPr="004A438B" w:rsidTr="00005CF1">
        <w:trPr>
          <w:trHeight w:val="416"/>
        </w:trPr>
        <w:tc>
          <w:tcPr>
            <w:tcW w:w="2392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14-в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19-а</w:t>
            </w:r>
          </w:p>
        </w:tc>
      </w:tr>
      <w:tr w:rsidR="004A438B" w:rsidRPr="004A438B" w:rsidTr="00005CF1">
        <w:tc>
          <w:tcPr>
            <w:tcW w:w="2392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15-а</w:t>
            </w:r>
          </w:p>
        </w:tc>
        <w:tc>
          <w:tcPr>
            <w:tcW w:w="2393" w:type="dxa"/>
          </w:tcPr>
          <w:p w:rsidR="004A438B" w:rsidRPr="004A438B" w:rsidRDefault="004A438B" w:rsidP="0000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20 Б-А-В</w:t>
            </w:r>
          </w:p>
        </w:tc>
      </w:tr>
    </w:tbl>
    <w:p w:rsidR="001014A9" w:rsidRDefault="001014A9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7A" w:rsidRDefault="00B42A7A" w:rsidP="007F188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15AA" w:rsidRPr="007815AA" w:rsidRDefault="007815AA" w:rsidP="007815AA">
      <w:pPr>
        <w:pStyle w:val="1"/>
        <w:spacing w:before="254"/>
        <w:ind w:left="1567" w:right="1795" w:firstLine="0"/>
        <w:jc w:val="center"/>
        <w:rPr>
          <w:lang w:val="ru-RU"/>
        </w:rPr>
      </w:pPr>
      <w:r w:rsidRPr="007815AA">
        <w:rPr>
          <w:u w:val="thick"/>
          <w:lang w:val="ru-RU"/>
        </w:rPr>
        <w:lastRenderedPageBreak/>
        <w:t>Практический тур</w:t>
      </w:r>
    </w:p>
    <w:p w:rsidR="007815AA" w:rsidRPr="007815AA" w:rsidRDefault="007815AA" w:rsidP="007815AA">
      <w:pPr>
        <w:pStyle w:val="ad"/>
        <w:spacing w:before="3"/>
        <w:rPr>
          <w:b/>
          <w:sz w:val="28"/>
          <w:szCs w:val="28"/>
        </w:rPr>
      </w:pPr>
    </w:p>
    <w:p w:rsidR="007815AA" w:rsidRPr="007815AA" w:rsidRDefault="007815AA" w:rsidP="007815AA">
      <w:pPr>
        <w:spacing w:before="87"/>
        <w:ind w:left="2242"/>
        <w:rPr>
          <w:rFonts w:ascii="Times New Roman" w:hAnsi="Times New Roman" w:cs="Times New Roman"/>
          <w:b/>
          <w:sz w:val="28"/>
          <w:szCs w:val="28"/>
        </w:rPr>
      </w:pPr>
      <w:r w:rsidRPr="007815AA">
        <w:rPr>
          <w:rFonts w:ascii="Times New Roman" w:hAnsi="Times New Roman" w:cs="Times New Roman"/>
          <w:b/>
          <w:sz w:val="28"/>
          <w:szCs w:val="28"/>
        </w:rPr>
        <w:t>Маршрутная карта практического тура</w:t>
      </w:r>
    </w:p>
    <w:p w:rsidR="007815AA" w:rsidRPr="007815AA" w:rsidRDefault="007815AA" w:rsidP="007815AA">
      <w:pPr>
        <w:pStyle w:val="ad"/>
        <w:spacing w:line="242" w:lineRule="auto"/>
        <w:ind w:right="334"/>
        <w:jc w:val="both"/>
        <w:rPr>
          <w:sz w:val="28"/>
          <w:szCs w:val="28"/>
        </w:rPr>
      </w:pPr>
      <w:r w:rsidRPr="007815AA">
        <w:rPr>
          <w:sz w:val="28"/>
          <w:szCs w:val="28"/>
        </w:rPr>
        <w:t>Проверка умений применять полученные знания в области безопасности на практике осуществляется в ходе выполнения практических заданий.</w:t>
      </w:r>
      <w:r w:rsidR="007F1880">
        <w:rPr>
          <w:sz w:val="28"/>
          <w:szCs w:val="28"/>
        </w:rPr>
        <w:t xml:space="preserve"> </w:t>
      </w:r>
      <w:r w:rsidR="007F1880" w:rsidRPr="007F1880">
        <w:rPr>
          <w:b/>
          <w:sz w:val="28"/>
          <w:szCs w:val="28"/>
        </w:rPr>
        <w:t>Количество баллов за практический тур -100 баллов.</w:t>
      </w:r>
    </w:p>
    <w:p w:rsidR="004A438B" w:rsidRPr="002F4113" w:rsidRDefault="004A438B" w:rsidP="002F41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815AA">
        <w:rPr>
          <w:rFonts w:ascii="Times New Roman" w:hAnsi="Times New Roman" w:cs="Times New Roman"/>
          <w:b/>
          <w:sz w:val="28"/>
          <w:szCs w:val="28"/>
        </w:rPr>
        <w:t>1</w:t>
      </w:r>
      <w:r w:rsidRPr="004A438B">
        <w:rPr>
          <w:rFonts w:ascii="Times New Roman" w:hAnsi="Times New Roman" w:cs="Times New Roman"/>
          <w:b/>
          <w:sz w:val="28"/>
          <w:szCs w:val="28"/>
        </w:rPr>
        <w:t xml:space="preserve">. Во дворе многоэтажного дома на детской площадке девочка получила удар металлическим сиденьем качелей по голове. Девочка в сознании, из раны на голове в области темени течет кровь. Окажите первую помощь пострадавшей. </w:t>
      </w:r>
    </w:p>
    <w:p w:rsidR="004A438B" w:rsidRDefault="007F1880" w:rsidP="007F18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A438B" w:rsidRPr="007F1880">
        <w:rPr>
          <w:rFonts w:ascii="Times New Roman" w:hAnsi="Times New Roman" w:cs="Times New Roman"/>
          <w:b/>
          <w:sz w:val="28"/>
          <w:szCs w:val="28"/>
        </w:rPr>
        <w:t>Выполнение задания:</w:t>
      </w:r>
    </w:p>
    <w:p w:rsidR="004A438B" w:rsidRPr="007F1880" w:rsidRDefault="007F1880" w:rsidP="007F1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88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438B" w:rsidRPr="007F1880">
        <w:rPr>
          <w:rFonts w:ascii="Times New Roman" w:hAnsi="Times New Roman" w:cs="Times New Roman"/>
          <w:sz w:val="28"/>
          <w:szCs w:val="28"/>
        </w:rPr>
        <w:t xml:space="preserve">Провести тампонаду раны. </w:t>
      </w:r>
      <w:r w:rsidRPr="007F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8B" w:rsidRPr="007F1880" w:rsidRDefault="007F1880" w:rsidP="007F1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880">
        <w:rPr>
          <w:rFonts w:ascii="Times New Roman" w:hAnsi="Times New Roman" w:cs="Times New Roman"/>
          <w:sz w:val="28"/>
          <w:szCs w:val="28"/>
        </w:rPr>
        <w:t>2.</w:t>
      </w:r>
      <w:r w:rsidR="004A438B" w:rsidRPr="007F1880">
        <w:rPr>
          <w:rFonts w:ascii="Times New Roman" w:hAnsi="Times New Roman" w:cs="Times New Roman"/>
          <w:sz w:val="28"/>
          <w:szCs w:val="28"/>
        </w:rPr>
        <w:t xml:space="preserve">Наложить  повязку. </w:t>
      </w:r>
      <w:r w:rsidRPr="007F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8B" w:rsidRPr="007F1880" w:rsidRDefault="007F1880" w:rsidP="007F1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880">
        <w:rPr>
          <w:rFonts w:ascii="Times New Roman" w:hAnsi="Times New Roman" w:cs="Times New Roman"/>
          <w:sz w:val="28"/>
          <w:szCs w:val="28"/>
        </w:rPr>
        <w:t>3.</w:t>
      </w:r>
      <w:r w:rsidR="004A438B" w:rsidRPr="007F1880">
        <w:rPr>
          <w:rFonts w:ascii="Times New Roman" w:hAnsi="Times New Roman" w:cs="Times New Roman"/>
          <w:sz w:val="28"/>
          <w:szCs w:val="28"/>
        </w:rPr>
        <w:t>Приложить холод к голове (Использование холода значительно уменьшает скорость развития  отеков).</w:t>
      </w:r>
      <w:r w:rsidRPr="007F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8B" w:rsidRPr="007F1880" w:rsidRDefault="007F1880" w:rsidP="007F1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880">
        <w:rPr>
          <w:rFonts w:ascii="Times New Roman" w:hAnsi="Times New Roman" w:cs="Times New Roman"/>
          <w:sz w:val="28"/>
          <w:szCs w:val="28"/>
        </w:rPr>
        <w:t>4.</w:t>
      </w:r>
      <w:r w:rsidR="004A438B" w:rsidRPr="007F1880">
        <w:rPr>
          <w:rFonts w:ascii="Times New Roman" w:hAnsi="Times New Roman" w:cs="Times New Roman"/>
          <w:sz w:val="28"/>
          <w:szCs w:val="28"/>
        </w:rPr>
        <w:t xml:space="preserve">Вызвать скорую помощь. </w:t>
      </w:r>
      <w:r w:rsidRPr="007F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80" w:rsidRDefault="007F1880" w:rsidP="007F1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945"/>
        <w:gridCol w:w="1985"/>
      </w:tblGrid>
      <w:tr w:rsidR="007F1880" w:rsidRPr="004A438B" w:rsidTr="001014A9">
        <w:tc>
          <w:tcPr>
            <w:tcW w:w="426" w:type="dxa"/>
          </w:tcPr>
          <w:p w:rsidR="007F1880" w:rsidRPr="004A438B" w:rsidRDefault="007F1880" w:rsidP="00CC68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7F1880" w:rsidRPr="004A438B" w:rsidRDefault="007F1880" w:rsidP="00CC681C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1985" w:type="dxa"/>
          </w:tcPr>
          <w:p w:rsidR="007F1880" w:rsidRPr="004A438B" w:rsidRDefault="001014A9" w:rsidP="00CC68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Штрафные баллы</w:t>
            </w:r>
          </w:p>
        </w:tc>
      </w:tr>
      <w:tr w:rsidR="007F1880" w:rsidRPr="004A438B" w:rsidTr="001014A9">
        <w:tc>
          <w:tcPr>
            <w:tcW w:w="426" w:type="dxa"/>
          </w:tcPr>
          <w:p w:rsidR="007F1880" w:rsidRPr="004A438B" w:rsidRDefault="007F1880" w:rsidP="00CC6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7F1880" w:rsidRPr="004A438B" w:rsidRDefault="007F1880" w:rsidP="00CC681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произведена  тампонада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 раны</w:t>
            </w:r>
          </w:p>
        </w:tc>
        <w:tc>
          <w:tcPr>
            <w:tcW w:w="1985" w:type="dxa"/>
          </w:tcPr>
          <w:p w:rsidR="007F1880" w:rsidRPr="001014A9" w:rsidRDefault="001014A9" w:rsidP="001014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880" w:rsidRPr="004A438B" w:rsidTr="001014A9">
        <w:tc>
          <w:tcPr>
            <w:tcW w:w="426" w:type="dxa"/>
          </w:tcPr>
          <w:p w:rsidR="007F1880" w:rsidRPr="004A438B" w:rsidRDefault="007F1880" w:rsidP="00CC6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7F1880" w:rsidRPr="004A438B" w:rsidRDefault="007F1880" w:rsidP="00CC681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наложена повязка</w:t>
            </w:r>
          </w:p>
        </w:tc>
        <w:tc>
          <w:tcPr>
            <w:tcW w:w="1985" w:type="dxa"/>
          </w:tcPr>
          <w:p w:rsidR="007F1880" w:rsidRPr="001014A9" w:rsidRDefault="001014A9" w:rsidP="001014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1880" w:rsidRPr="004A438B" w:rsidTr="001014A9">
        <w:tc>
          <w:tcPr>
            <w:tcW w:w="426" w:type="dxa"/>
          </w:tcPr>
          <w:p w:rsidR="007F1880" w:rsidRPr="004A438B" w:rsidRDefault="007F1880" w:rsidP="00CC6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7F1880" w:rsidRPr="004A438B" w:rsidRDefault="007F1880" w:rsidP="00CC681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приложен холод к голове</w:t>
            </w:r>
          </w:p>
        </w:tc>
        <w:tc>
          <w:tcPr>
            <w:tcW w:w="1985" w:type="dxa"/>
          </w:tcPr>
          <w:p w:rsidR="007F1880" w:rsidRPr="001014A9" w:rsidRDefault="001014A9" w:rsidP="001014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880" w:rsidRPr="004A438B" w:rsidTr="001014A9">
        <w:tc>
          <w:tcPr>
            <w:tcW w:w="426" w:type="dxa"/>
          </w:tcPr>
          <w:p w:rsidR="007F1880" w:rsidRPr="004A438B" w:rsidRDefault="007F1880" w:rsidP="00CC681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7F1880" w:rsidRPr="004A438B" w:rsidRDefault="007F1880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вызвана скорая помощь</w:t>
            </w:r>
          </w:p>
        </w:tc>
        <w:tc>
          <w:tcPr>
            <w:tcW w:w="1985" w:type="dxa"/>
          </w:tcPr>
          <w:p w:rsidR="007F1880" w:rsidRPr="001014A9" w:rsidRDefault="001014A9" w:rsidP="001014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F1880" w:rsidRDefault="007F1880" w:rsidP="002F41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14A9" w:rsidRPr="004A438B" w:rsidRDefault="001014A9" w:rsidP="007F1880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A438B" w:rsidRPr="004A438B" w:rsidRDefault="007F1880" w:rsidP="0010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A438B" w:rsidRPr="004A438B">
        <w:rPr>
          <w:rFonts w:ascii="Times New Roman" w:hAnsi="Times New Roman" w:cs="Times New Roman"/>
          <w:b/>
          <w:sz w:val="28"/>
          <w:szCs w:val="28"/>
        </w:rPr>
        <w:t xml:space="preserve"> Идущий впереди вас человек, вскрикнув, упал; судорожные подёргивания конечностей к моменту вашего приближения прекратились. При осмотре виден зажатый в руке свисающий со столба оголённый электрический провод. Какова последовательность ваших действий?</w:t>
      </w: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Задание:</w:t>
      </w:r>
      <w:r w:rsidRPr="004A438B">
        <w:rPr>
          <w:rFonts w:ascii="Times New Roman" w:hAnsi="Times New Roman" w:cs="Times New Roman"/>
          <w:b/>
          <w:sz w:val="28"/>
          <w:szCs w:val="28"/>
        </w:rPr>
        <w:t xml:space="preserve"> окажите первую помощь.</w:t>
      </w: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4A438B">
        <w:rPr>
          <w:rFonts w:ascii="Times New Roman" w:hAnsi="Times New Roman" w:cs="Times New Roman"/>
          <w:spacing w:val="-2"/>
          <w:sz w:val="28"/>
          <w:szCs w:val="28"/>
        </w:rPr>
        <w:t xml:space="preserve">Условия: </w:t>
      </w:r>
      <w:r w:rsidRPr="004A438B">
        <w:rPr>
          <w:rFonts w:ascii="Times New Roman" w:hAnsi="Times New Roman" w:cs="Times New Roman"/>
          <w:i/>
          <w:spacing w:val="-2"/>
          <w:sz w:val="28"/>
          <w:szCs w:val="28"/>
        </w:rPr>
        <w:t>выполняется на роботе-тренажере «ГОША» без права привлечения помощника.</w:t>
      </w:r>
    </w:p>
    <w:p w:rsidR="004A438B" w:rsidRPr="004A438B" w:rsidRDefault="004A438B" w:rsidP="008F387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438B">
        <w:rPr>
          <w:rFonts w:ascii="Times New Roman" w:hAnsi="Times New Roman" w:cs="Times New Roman"/>
          <w:b/>
          <w:i/>
          <w:sz w:val="28"/>
          <w:szCs w:val="28"/>
        </w:rPr>
        <w:t>Алгоритм выполнения задачи:</w:t>
      </w:r>
    </w:p>
    <w:p w:rsidR="004A438B" w:rsidRPr="004A438B" w:rsidRDefault="004A438B" w:rsidP="008F3870">
      <w:pPr>
        <w:numPr>
          <w:ilvl w:val="0"/>
          <w:numId w:val="1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 xml:space="preserve">Подойти к пострадавшему скользящим шагом ( не отрывая ног от земли). </w:t>
      </w:r>
    </w:p>
    <w:p w:rsidR="004A438B" w:rsidRPr="004A438B" w:rsidRDefault="004A438B" w:rsidP="008F3870">
      <w:pPr>
        <w:numPr>
          <w:ilvl w:val="0"/>
          <w:numId w:val="1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lastRenderedPageBreak/>
        <w:t xml:space="preserve">Убрать высоковольтный провод при помощи  непроводящих ток предметов. </w:t>
      </w:r>
    </w:p>
    <w:p w:rsidR="004A438B" w:rsidRPr="004A438B" w:rsidRDefault="004A438B" w:rsidP="008F3870">
      <w:pPr>
        <w:numPr>
          <w:ilvl w:val="0"/>
          <w:numId w:val="1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 xml:space="preserve">Взять пострадавшего за одежду и оттащить на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4A438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A438B">
        <w:rPr>
          <w:rFonts w:ascii="Times New Roman" w:hAnsi="Times New Roman" w:cs="Times New Roman"/>
          <w:sz w:val="28"/>
          <w:szCs w:val="28"/>
        </w:rPr>
        <w:t xml:space="preserve"> от провода. </w:t>
      </w:r>
    </w:p>
    <w:p w:rsidR="004A438B" w:rsidRPr="004A438B" w:rsidRDefault="004A438B" w:rsidP="008F3870">
      <w:pPr>
        <w:numPr>
          <w:ilvl w:val="0"/>
          <w:numId w:val="1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Определить пульс на сонной артерии и реакцию зрачков на свет.</w:t>
      </w:r>
    </w:p>
    <w:p w:rsidR="004A438B" w:rsidRPr="004A438B" w:rsidRDefault="004A438B" w:rsidP="008F3870">
      <w:pPr>
        <w:numPr>
          <w:ilvl w:val="0"/>
          <w:numId w:val="1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 xml:space="preserve">При отсутствии пульса начинать реанимацию. </w:t>
      </w:r>
    </w:p>
    <w:p w:rsidR="004A438B" w:rsidRPr="004A438B" w:rsidRDefault="004A438B" w:rsidP="008F3870">
      <w:pPr>
        <w:numPr>
          <w:ilvl w:val="0"/>
          <w:numId w:val="1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 xml:space="preserve"> Вызвать скорую помощь.</w:t>
      </w:r>
    </w:p>
    <w:p w:rsidR="004A438B" w:rsidRPr="004A438B" w:rsidRDefault="004A438B" w:rsidP="008F387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945"/>
        <w:gridCol w:w="1985"/>
      </w:tblGrid>
      <w:tr w:rsidR="004A438B" w:rsidRPr="004A438B" w:rsidTr="001014A9">
        <w:tc>
          <w:tcPr>
            <w:tcW w:w="426" w:type="dxa"/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4A438B" w:rsidRPr="004A438B" w:rsidRDefault="004A438B" w:rsidP="008F3870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1985" w:type="dxa"/>
          </w:tcPr>
          <w:p w:rsidR="004A438B" w:rsidRPr="004A438B" w:rsidRDefault="001014A9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Штрафные баллы</w:t>
            </w:r>
          </w:p>
        </w:tc>
      </w:tr>
      <w:tr w:rsidR="004A438B" w:rsidRPr="004A438B" w:rsidTr="001014A9">
        <w:tc>
          <w:tcPr>
            <w:tcW w:w="426" w:type="dxa"/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4A438B" w:rsidRPr="004A438B" w:rsidRDefault="004A438B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Не указали, как необходимо двигаться  в зоне электрического кратера. </w:t>
            </w:r>
          </w:p>
        </w:tc>
        <w:tc>
          <w:tcPr>
            <w:tcW w:w="1985" w:type="dxa"/>
          </w:tcPr>
          <w:p w:rsidR="004A438B" w:rsidRPr="004A438B" w:rsidRDefault="001014A9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38B" w:rsidRPr="004A438B" w:rsidTr="001014A9">
        <w:tc>
          <w:tcPr>
            <w:tcW w:w="426" w:type="dxa"/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4A438B" w:rsidRPr="004A438B" w:rsidRDefault="004A438B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Не убрали провод или убрали без использования непроводящих ток предметов.</w:t>
            </w:r>
          </w:p>
        </w:tc>
        <w:tc>
          <w:tcPr>
            <w:tcW w:w="1985" w:type="dxa"/>
          </w:tcPr>
          <w:p w:rsidR="004A438B" w:rsidRPr="004A438B" w:rsidRDefault="001014A9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38B" w:rsidRPr="004A438B" w:rsidTr="001014A9">
        <w:tc>
          <w:tcPr>
            <w:tcW w:w="426" w:type="dxa"/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4A438B" w:rsidRPr="004A438B" w:rsidRDefault="004A438B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Не оттащили пострадавшего на безопасное расстояние. </w:t>
            </w:r>
          </w:p>
        </w:tc>
        <w:tc>
          <w:tcPr>
            <w:tcW w:w="1985" w:type="dxa"/>
          </w:tcPr>
          <w:p w:rsidR="004A438B" w:rsidRPr="004A438B" w:rsidRDefault="001014A9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38B" w:rsidRPr="004A438B" w:rsidTr="001014A9">
        <w:tc>
          <w:tcPr>
            <w:tcW w:w="426" w:type="dxa"/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Не определяли пульс и реакцию зрачков на свет.</w:t>
            </w:r>
          </w:p>
        </w:tc>
        <w:tc>
          <w:tcPr>
            <w:tcW w:w="1985" w:type="dxa"/>
          </w:tcPr>
          <w:p w:rsidR="004A438B" w:rsidRPr="004A438B" w:rsidRDefault="001014A9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38B" w:rsidRPr="004A438B" w:rsidTr="001014A9">
        <w:tc>
          <w:tcPr>
            <w:tcW w:w="426" w:type="dxa"/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4A438B" w:rsidRPr="004A438B" w:rsidRDefault="004A438B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Нарушили технику проведения реанимации.</w:t>
            </w:r>
          </w:p>
        </w:tc>
        <w:tc>
          <w:tcPr>
            <w:tcW w:w="1985" w:type="dxa"/>
          </w:tcPr>
          <w:p w:rsidR="004A438B" w:rsidRPr="004A438B" w:rsidRDefault="001014A9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38B" w:rsidRPr="004A438B" w:rsidTr="001014A9">
        <w:tc>
          <w:tcPr>
            <w:tcW w:w="426" w:type="dxa"/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4A438B" w:rsidRPr="004A438B" w:rsidRDefault="004A438B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Не вызвана скорая помощь. </w:t>
            </w:r>
          </w:p>
        </w:tc>
        <w:tc>
          <w:tcPr>
            <w:tcW w:w="1985" w:type="dxa"/>
          </w:tcPr>
          <w:p w:rsidR="004A438B" w:rsidRPr="004A438B" w:rsidRDefault="001014A9" w:rsidP="008F3870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438B" w:rsidRPr="004A438B" w:rsidRDefault="004A438B" w:rsidP="008F3870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438B" w:rsidRPr="004A438B" w:rsidRDefault="002F4113" w:rsidP="008F387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A438B" w:rsidRPr="007F1880" w:rsidRDefault="007F1880" w:rsidP="007F1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  <w:r w:rsidR="004A438B" w:rsidRPr="004A4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A438B" w:rsidRPr="004A438B">
        <w:rPr>
          <w:rFonts w:ascii="Times New Roman" w:hAnsi="Times New Roman" w:cs="Times New Roman"/>
          <w:b/>
          <w:iCs/>
          <w:sz w:val="28"/>
          <w:szCs w:val="28"/>
        </w:rPr>
        <w:t>Практическое использование дров для приготовления пищи на костре в нескольких котелках одновременно. Сложить макет костра для данной ситуации.</w:t>
      </w: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38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Оборудование: </w:t>
      </w:r>
      <w:r w:rsidRPr="004A438B">
        <w:rPr>
          <w:rFonts w:ascii="Times New Roman" w:hAnsi="Times New Roman" w:cs="Times New Roman"/>
          <w:iCs/>
          <w:sz w:val="28"/>
          <w:szCs w:val="28"/>
        </w:rPr>
        <w:t xml:space="preserve">деревянные палки («поленья») диаметром от </w:t>
      </w:r>
      <w:smartTag w:uri="urn:schemas-microsoft-com:office:smarttags" w:element="metricconverter">
        <w:smartTagPr>
          <w:attr w:name="ProductID" w:val="3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30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50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 xml:space="preserve">,  длиной от </w:t>
      </w:r>
      <w:smartTag w:uri="urn:schemas-microsoft-com:office:smarttags" w:element="metricconverter">
        <w:smartTagPr>
          <w:attr w:name="ProductID" w:val="30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300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500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 xml:space="preserve"> – 4 шт. и 1 «бревно» диаметром 50-</w:t>
      </w:r>
      <w:smartTag w:uri="urn:schemas-microsoft-com:office:smarttags" w:element="metricconverter">
        <w:smartTagPr>
          <w:attr w:name="ProductID" w:val="10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100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>.</w:t>
      </w: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38B">
        <w:rPr>
          <w:rFonts w:ascii="Times New Roman" w:hAnsi="Times New Roman" w:cs="Times New Roman"/>
          <w:b/>
          <w:i/>
          <w:sz w:val="28"/>
          <w:szCs w:val="28"/>
        </w:rPr>
        <w:t>Алгоритм выполнения задачи:</w:t>
      </w:r>
    </w:p>
    <w:p w:rsidR="004A438B" w:rsidRPr="004A438B" w:rsidRDefault="004A438B" w:rsidP="008F3870">
      <w:pPr>
        <w:pStyle w:val="ac"/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4A438B">
        <w:rPr>
          <w:rFonts w:ascii="Times New Roman" w:hAnsi="Times New Roman"/>
          <w:iCs/>
          <w:sz w:val="28"/>
          <w:szCs w:val="28"/>
        </w:rPr>
        <w:t>Участник, находясь в своём квадрате, складывает  макет одного вида костра из применяемых для решения этой задачи.</w:t>
      </w:r>
    </w:p>
    <w:p w:rsidR="004A438B" w:rsidRPr="004A438B" w:rsidRDefault="004A438B" w:rsidP="008F3870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38B">
        <w:rPr>
          <w:rFonts w:ascii="Times New Roman" w:hAnsi="Times New Roman" w:cs="Times New Roman"/>
          <w:iCs/>
          <w:sz w:val="28"/>
          <w:szCs w:val="28"/>
        </w:rPr>
        <w:t>По</w:t>
      </w:r>
      <w:r w:rsidRPr="004A438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окончании выполнения задания костёр разбирается. </w:t>
      </w: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b/>
          <w:i/>
          <w:sz w:val="28"/>
          <w:szCs w:val="28"/>
        </w:rPr>
        <w:t>Оценка задания.</w:t>
      </w:r>
      <w:r w:rsidRPr="004A438B">
        <w:rPr>
          <w:rFonts w:ascii="Times New Roman" w:hAnsi="Times New Roman" w:cs="Times New Roman"/>
          <w:sz w:val="28"/>
          <w:szCs w:val="28"/>
        </w:rPr>
        <w:t xml:space="preserve"> Участник должен сложить макет костра «Таежный» (Рис. 1). </w:t>
      </w: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bCs/>
          <w:sz w:val="28"/>
          <w:szCs w:val="28"/>
        </w:rPr>
        <w:lastRenderedPageBreak/>
        <w:t>Костер длительного действия. Дает большое жаркое пламя и много углей. Хорош для варки пищи в нескольких посудах, для просушки одежды и для ночлега большой группы охотников. Как видно из рисунка, на одно толстое бревно кладется несколько бревен потоньше. При этом они укладываются только одними концами и обязательно с подветренной стороны.</w:t>
      </w:r>
      <w:r w:rsidRPr="004A438B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0" distR="0" simplePos="0" relativeHeight="251659264" behindDoc="0" locked="0" layoutInCell="1" allowOverlap="0" wp14:anchorId="3AB3EA27" wp14:editId="232AA5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14525"/>
            <wp:effectExtent l="0" t="0" r="0" b="9525"/>
            <wp:wrapSquare wrapText="bothSides"/>
            <wp:docPr id="5" name="Рисунок 5" descr="taezh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ezhni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8B" w:rsidRPr="004A438B" w:rsidRDefault="007F1880" w:rsidP="008F38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38B" w:rsidRPr="004A438B" w:rsidRDefault="004A438B" w:rsidP="008F3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418"/>
      </w:tblGrid>
      <w:tr w:rsidR="004A438B" w:rsidRPr="004A438B" w:rsidTr="00005CF1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</w:tr>
      <w:tr w:rsidR="004A438B" w:rsidRPr="004A438B" w:rsidTr="00005CF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За неправильно выбранный тип костра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1014A9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A438B" w:rsidRPr="004A438B" w:rsidTr="00005CF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За неправильно сложенный костёр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A438B" w:rsidRPr="004A438B" w:rsidTr="00005CF1"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i/>
                <w:sz w:val="28"/>
                <w:szCs w:val="28"/>
              </w:rPr>
              <w:t>Оценка задания с учетом штрафных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014A9" w:rsidRPr="004A438B" w:rsidRDefault="001014A9" w:rsidP="008F38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38B" w:rsidRPr="004A438B" w:rsidRDefault="007F1880" w:rsidP="008F3870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4A438B" w:rsidRPr="004A438B">
        <w:rPr>
          <w:rFonts w:ascii="Times New Roman" w:hAnsi="Times New Roman" w:cs="Times New Roman"/>
          <w:b/>
          <w:sz w:val="28"/>
          <w:szCs w:val="28"/>
        </w:rPr>
        <w:t>.  Уничтожение огневой точки условного противника «ручными гранатами».</w:t>
      </w:r>
      <w:r w:rsidR="004A438B" w:rsidRPr="004A43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A438B" w:rsidRPr="004A438B" w:rsidRDefault="004A438B" w:rsidP="008F3870">
      <w:pPr>
        <w:pStyle w:val="af0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4A438B">
        <w:rPr>
          <w:rFonts w:ascii="Times New Roman" w:hAnsi="Times New Roman" w:cs="Times New Roman"/>
          <w:bCs/>
          <w:i/>
          <w:sz w:val="28"/>
          <w:szCs w:val="28"/>
          <w:u w:val="none"/>
          <w:lang w:val="ru-RU"/>
        </w:rPr>
        <w:t>Условия:</w:t>
      </w:r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Участнику необходимо из-за укрытия попасть 2-мя ручным гранатами (муляжи гранат РГД-5 или РГ-42) в огневую точку условного противника (мишень-круг диаметром </w:t>
      </w:r>
      <w:smartTag w:uri="urn:schemas-microsoft-com:office:smarttags" w:element="metricconverter">
        <w:smartTagPr>
          <w:attr w:name="ProductID" w:val="1 м"/>
        </w:smartTagPr>
        <w:r w:rsidRPr="004A438B">
          <w:rPr>
            <w:rFonts w:ascii="Times New Roman" w:hAnsi="Times New Roman" w:cs="Times New Roman"/>
            <w:b w:val="0"/>
            <w:sz w:val="28"/>
            <w:szCs w:val="28"/>
            <w:u w:val="none"/>
            <w:lang w:val="ru-RU"/>
          </w:rPr>
          <w:t>1 м</w:t>
        </w:r>
      </w:smartTag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.), расположенную  на расстоянии </w:t>
      </w:r>
      <w:smartTag w:uri="urn:schemas-microsoft-com:office:smarttags" w:element="metricconverter">
        <w:smartTagPr>
          <w:attr w:name="ProductID" w:val="15 м"/>
        </w:smartTagPr>
        <w:r w:rsidRPr="004A438B">
          <w:rPr>
            <w:rFonts w:ascii="Times New Roman" w:hAnsi="Times New Roman" w:cs="Times New Roman"/>
            <w:b w:val="0"/>
            <w:sz w:val="28"/>
            <w:szCs w:val="28"/>
            <w:u w:val="none"/>
            <w:lang w:val="ru-RU"/>
          </w:rPr>
          <w:t>15 м</w:t>
        </w:r>
      </w:smartTag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. от укрытия.</w:t>
      </w:r>
    </w:p>
    <w:p w:rsidR="004A438B" w:rsidRPr="004A438B" w:rsidRDefault="004A438B" w:rsidP="008F3870">
      <w:pPr>
        <w:pStyle w:val="af0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4A438B">
        <w:rPr>
          <w:rFonts w:ascii="Times New Roman" w:hAnsi="Times New Roman" w:cs="Times New Roman"/>
          <w:bCs/>
          <w:i/>
          <w:sz w:val="28"/>
          <w:szCs w:val="28"/>
          <w:u w:val="none"/>
          <w:lang w:val="ru-RU"/>
        </w:rPr>
        <w:t>Необходимые материалы и оборудование:</w:t>
      </w:r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муляжи гранат РГД-5 или РГ-42 (2 шт.), мишень-круг диаметром </w:t>
      </w:r>
      <w:smartTag w:uri="urn:schemas-microsoft-com:office:smarttags" w:element="metricconverter">
        <w:smartTagPr>
          <w:attr w:name="ProductID" w:val="1 м"/>
        </w:smartTagPr>
        <w:r w:rsidRPr="004A438B">
          <w:rPr>
            <w:rFonts w:ascii="Times New Roman" w:hAnsi="Times New Roman" w:cs="Times New Roman"/>
            <w:b w:val="0"/>
            <w:sz w:val="28"/>
            <w:szCs w:val="28"/>
            <w:u w:val="none"/>
            <w:lang w:val="ru-RU"/>
          </w:rPr>
          <w:t>1 м</w:t>
        </w:r>
      </w:smartTag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., изображающая «огневую точку  условного противника.</w:t>
      </w:r>
    </w:p>
    <w:p w:rsidR="004A438B" w:rsidRPr="004A438B" w:rsidRDefault="004A438B" w:rsidP="008F3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Оценка задания</w:t>
      </w:r>
      <w:r w:rsidRPr="004A438B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 w:rsidR="001014A9">
        <w:rPr>
          <w:rFonts w:ascii="Times New Roman" w:hAnsi="Times New Roman" w:cs="Times New Roman"/>
          <w:b/>
          <w:sz w:val="28"/>
          <w:szCs w:val="28"/>
        </w:rPr>
        <w:t>2</w:t>
      </w:r>
      <w:r w:rsidRPr="004A438B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4A438B">
        <w:rPr>
          <w:rFonts w:ascii="Times New Roman" w:hAnsi="Times New Roman" w:cs="Times New Roman"/>
          <w:sz w:val="28"/>
          <w:szCs w:val="28"/>
        </w:rPr>
        <w:t>,</w:t>
      </w:r>
    </w:p>
    <w:p w:rsidR="004A438B" w:rsidRPr="004A438B" w:rsidRDefault="004A438B" w:rsidP="008F38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при этом:</w:t>
      </w:r>
    </w:p>
    <w:p w:rsidR="004A438B" w:rsidRPr="004A438B" w:rsidRDefault="004A438B" w:rsidP="008F3870">
      <w:pPr>
        <w:pStyle w:val="ac"/>
        <w:numPr>
          <w:ilvl w:val="0"/>
          <w:numId w:val="13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4A438B">
        <w:rPr>
          <w:rFonts w:ascii="Times New Roman" w:hAnsi="Times New Roman"/>
          <w:color w:val="000000"/>
          <w:sz w:val="28"/>
          <w:szCs w:val="28"/>
        </w:rPr>
        <w:t xml:space="preserve">при попадании гранаты в мишень с первой попытки начисляется </w:t>
      </w:r>
      <w:r w:rsidR="001014A9">
        <w:rPr>
          <w:rFonts w:ascii="Times New Roman" w:hAnsi="Times New Roman"/>
          <w:sz w:val="28"/>
          <w:szCs w:val="28"/>
        </w:rPr>
        <w:t>– 15</w:t>
      </w:r>
      <w:r w:rsidRPr="004A438B">
        <w:rPr>
          <w:rFonts w:ascii="Times New Roman" w:hAnsi="Times New Roman"/>
          <w:sz w:val="28"/>
          <w:szCs w:val="28"/>
        </w:rPr>
        <w:t xml:space="preserve"> баллов;</w:t>
      </w:r>
    </w:p>
    <w:p w:rsidR="004A438B" w:rsidRPr="004A438B" w:rsidRDefault="004A438B" w:rsidP="008F3870">
      <w:pPr>
        <w:pStyle w:val="ac"/>
        <w:numPr>
          <w:ilvl w:val="0"/>
          <w:numId w:val="13"/>
        </w:numPr>
        <w:spacing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4A438B">
        <w:rPr>
          <w:rFonts w:ascii="Times New Roman" w:hAnsi="Times New Roman"/>
          <w:color w:val="000000"/>
          <w:sz w:val="28"/>
          <w:szCs w:val="28"/>
        </w:rPr>
        <w:t xml:space="preserve">при попадании гранаты в мишень со второй попытки начисляется </w:t>
      </w:r>
      <w:r w:rsidRPr="004A438B">
        <w:rPr>
          <w:rFonts w:ascii="Times New Roman" w:hAnsi="Times New Roman"/>
          <w:sz w:val="28"/>
          <w:szCs w:val="28"/>
        </w:rPr>
        <w:t>– 5 баллов.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1417"/>
      </w:tblGrid>
      <w:tr w:rsidR="004A438B" w:rsidRPr="004A438B" w:rsidTr="00005CF1">
        <w:trPr>
          <w:trHeight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</w:tr>
      <w:tr w:rsidR="004A438B" w:rsidRPr="004A438B" w:rsidTr="00005CF1">
        <w:trPr>
          <w:trHeight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38B">
              <w:rPr>
                <w:rFonts w:ascii="Times New Roman" w:eastAsia="Calibri" w:hAnsi="Times New Roman" w:cs="Times New Roman"/>
                <w:sz w:val="28"/>
                <w:szCs w:val="28"/>
              </w:rPr>
              <w:t>Огневая точка условного противника не поражена первым броском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1014A9" w:rsidP="008F3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438B" w:rsidRPr="004A438B" w:rsidTr="00005C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Огневая точка условного противника не поражена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1014A9" w:rsidP="008F3870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A438B" w:rsidRPr="004A438B" w:rsidTr="00005C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eastAsia="Calibri" w:hAnsi="Times New Roman" w:cs="Times New Roman"/>
                <w:sz w:val="28"/>
                <w:szCs w:val="28"/>
              </w:rPr>
              <w:t>После броска участник не принял положение лежа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1014A9" w:rsidP="008F3870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38B" w:rsidRPr="004A438B" w:rsidTr="00005C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i/>
                <w:sz w:val="28"/>
                <w:szCs w:val="28"/>
              </w:rPr>
              <w:t>Оценка задания с учетом штрафных баллов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8B" w:rsidRPr="004A438B" w:rsidRDefault="004A438B" w:rsidP="008F3870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A21472" w:rsidRPr="004A438B" w:rsidRDefault="007F1880" w:rsidP="002F4113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5AA" w:rsidRPr="007815AA" w:rsidRDefault="007815AA" w:rsidP="007815AA">
      <w:pPr>
        <w:pStyle w:val="1"/>
        <w:spacing w:before="219"/>
        <w:ind w:left="0" w:firstLine="0"/>
        <w:rPr>
          <w:lang w:val="ru-RU"/>
        </w:rPr>
      </w:pPr>
      <w:r w:rsidRPr="007815AA">
        <w:rPr>
          <w:lang w:val="ru-RU"/>
        </w:rPr>
        <w:t>Условия подсчёта результата</w:t>
      </w:r>
    </w:p>
    <w:p w:rsidR="0070259A" w:rsidRDefault="007815AA" w:rsidP="007815AA">
      <w:pPr>
        <w:pStyle w:val="ad"/>
        <w:spacing w:before="254"/>
        <w:rPr>
          <w:sz w:val="28"/>
          <w:szCs w:val="28"/>
        </w:rPr>
      </w:pPr>
      <w:r w:rsidRPr="007815AA">
        <w:rPr>
          <w:sz w:val="28"/>
          <w:szCs w:val="28"/>
        </w:rPr>
        <w:t xml:space="preserve">Штрафные </w:t>
      </w:r>
      <w:r w:rsidRPr="007815AA">
        <w:rPr>
          <w:spacing w:val="1"/>
          <w:sz w:val="28"/>
          <w:szCs w:val="28"/>
        </w:rPr>
        <w:t>баллы</w:t>
      </w:r>
      <w:r w:rsidRPr="007815AA">
        <w:rPr>
          <w:spacing w:val="-50"/>
          <w:sz w:val="28"/>
          <w:szCs w:val="28"/>
        </w:rPr>
        <w:t xml:space="preserve"> </w:t>
      </w:r>
      <w:r w:rsidRPr="007815AA">
        <w:rPr>
          <w:sz w:val="28"/>
          <w:szCs w:val="28"/>
        </w:rPr>
        <w:t xml:space="preserve">начисляются </w:t>
      </w:r>
      <w:r w:rsidRPr="007815AA">
        <w:rPr>
          <w:spacing w:val="1"/>
          <w:sz w:val="28"/>
          <w:szCs w:val="28"/>
        </w:rPr>
        <w:t xml:space="preserve">за </w:t>
      </w:r>
      <w:r w:rsidRPr="007815AA">
        <w:rPr>
          <w:sz w:val="28"/>
          <w:szCs w:val="28"/>
        </w:rPr>
        <w:t>каждую ошибку согласно регламенту.</w:t>
      </w:r>
      <w:r>
        <w:rPr>
          <w:sz w:val="28"/>
          <w:szCs w:val="28"/>
        </w:rPr>
        <w:t xml:space="preserve"> </w:t>
      </w:r>
      <w:r w:rsidRPr="007815AA">
        <w:rPr>
          <w:sz w:val="28"/>
          <w:szCs w:val="28"/>
        </w:rPr>
        <w:t>Результат за каждый этап вычисляется путём вычитания из максимально возможного количества баллов за этап количества штрафных баллов.</w:t>
      </w:r>
      <w:r>
        <w:rPr>
          <w:sz w:val="28"/>
          <w:szCs w:val="28"/>
        </w:rPr>
        <w:t xml:space="preserve">                 </w:t>
      </w:r>
      <w:r w:rsidRPr="007815AA">
        <w:rPr>
          <w:sz w:val="28"/>
          <w:szCs w:val="28"/>
        </w:rPr>
        <w:t>Если количество штрафных баллов больше максимального количества баллов за этап, ставится 0 баллов.</w:t>
      </w:r>
      <w:r>
        <w:rPr>
          <w:sz w:val="28"/>
          <w:szCs w:val="28"/>
        </w:rPr>
        <w:t xml:space="preserve">                                                                           Итоговый</w:t>
      </w:r>
      <w:r>
        <w:rPr>
          <w:sz w:val="28"/>
          <w:szCs w:val="28"/>
        </w:rPr>
        <w:tab/>
        <w:t xml:space="preserve">результат </w:t>
      </w:r>
      <w:r w:rsidRPr="007815AA">
        <w:rPr>
          <w:sz w:val="28"/>
          <w:szCs w:val="28"/>
        </w:rPr>
        <w:t>вычис</w:t>
      </w:r>
      <w:r>
        <w:rPr>
          <w:sz w:val="28"/>
          <w:szCs w:val="28"/>
        </w:rPr>
        <w:t>ляется путём</w:t>
      </w:r>
      <w:r>
        <w:rPr>
          <w:sz w:val="28"/>
          <w:szCs w:val="28"/>
        </w:rPr>
        <w:tab/>
        <w:t xml:space="preserve">суммирования </w:t>
      </w:r>
      <w:r w:rsidRPr="007815AA">
        <w:rPr>
          <w:sz w:val="28"/>
          <w:szCs w:val="28"/>
        </w:rPr>
        <w:t xml:space="preserve">полученных баллов </w:t>
      </w:r>
      <w:r w:rsidRPr="007815AA">
        <w:rPr>
          <w:spacing w:val="1"/>
          <w:sz w:val="28"/>
          <w:szCs w:val="28"/>
        </w:rPr>
        <w:t xml:space="preserve">за </w:t>
      </w:r>
      <w:r w:rsidRPr="007815AA">
        <w:rPr>
          <w:sz w:val="28"/>
          <w:szCs w:val="28"/>
        </w:rPr>
        <w:t>все</w:t>
      </w:r>
      <w:r w:rsidRPr="007815AA">
        <w:rPr>
          <w:spacing w:val="-21"/>
          <w:sz w:val="28"/>
          <w:szCs w:val="28"/>
        </w:rPr>
        <w:t xml:space="preserve"> </w:t>
      </w:r>
      <w:r w:rsidRPr="007815AA">
        <w:rPr>
          <w:sz w:val="28"/>
          <w:szCs w:val="28"/>
        </w:rPr>
        <w:t>этапы.</w:t>
      </w: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573"/>
      </w:tblGrid>
      <w:tr w:rsidR="007815AA" w:rsidTr="00CC681C">
        <w:trPr>
          <w:trHeight w:hRule="exact" w:val="326"/>
        </w:trPr>
        <w:tc>
          <w:tcPr>
            <w:tcW w:w="7573" w:type="dxa"/>
          </w:tcPr>
          <w:p w:rsidR="007815AA" w:rsidRPr="007815AA" w:rsidRDefault="007815AA" w:rsidP="00CC681C">
            <w:pPr>
              <w:pStyle w:val="TableParagraph"/>
              <w:tabs>
                <w:tab w:val="left" w:pos="3686"/>
                <w:tab w:val="left" w:pos="9801"/>
              </w:tabs>
              <w:spacing w:line="313" w:lineRule="exact"/>
              <w:ind w:left="0" w:right="-2429"/>
              <w:jc w:val="right"/>
              <w:rPr>
                <w:sz w:val="28"/>
                <w:lang w:val="ru-RU"/>
              </w:rPr>
            </w:pPr>
            <w:r w:rsidRPr="007815AA">
              <w:rPr>
                <w:b/>
                <w:sz w:val="28"/>
                <w:lang w:val="ru-RU"/>
              </w:rPr>
              <w:t>Общий</w:t>
            </w:r>
            <w:r w:rsidRPr="007815AA">
              <w:rPr>
                <w:b/>
                <w:spacing w:val="-20"/>
                <w:sz w:val="28"/>
                <w:lang w:val="ru-RU"/>
              </w:rPr>
              <w:t xml:space="preserve"> </w:t>
            </w:r>
            <w:r w:rsidRPr="007815AA">
              <w:rPr>
                <w:b/>
                <w:sz w:val="28"/>
                <w:lang w:val="ru-RU"/>
              </w:rPr>
              <w:t>результат</w:t>
            </w:r>
            <w:r>
              <w:rPr>
                <w:b/>
                <w:sz w:val="28"/>
                <w:lang w:val="ru-RU"/>
              </w:rPr>
              <w:t xml:space="preserve"> за практический тур</w:t>
            </w:r>
            <w:r w:rsidRPr="007815AA">
              <w:rPr>
                <w:b/>
                <w:sz w:val="28"/>
                <w:lang w:val="ru-RU"/>
              </w:rPr>
              <w:t>:</w:t>
            </w:r>
            <w:r>
              <w:rPr>
                <w:b/>
                <w:sz w:val="28"/>
                <w:lang w:val="ru-RU"/>
              </w:rPr>
              <w:t>______________________</w:t>
            </w:r>
            <w:r w:rsidRPr="007815AA">
              <w:rPr>
                <w:b/>
                <w:sz w:val="28"/>
                <w:lang w:val="ru-RU"/>
              </w:rPr>
              <w:tab/>
            </w:r>
            <w:r w:rsidRPr="007815AA">
              <w:rPr>
                <w:w w:val="99"/>
                <w:sz w:val="28"/>
                <w:u w:val="single"/>
                <w:lang w:val="ru-RU"/>
              </w:rPr>
              <w:t xml:space="preserve"> </w:t>
            </w:r>
            <w:r w:rsidRPr="007815AA">
              <w:rPr>
                <w:sz w:val="28"/>
                <w:u w:val="single"/>
                <w:lang w:val="ru-RU"/>
              </w:rPr>
              <w:tab/>
            </w:r>
          </w:p>
        </w:tc>
      </w:tr>
      <w:tr w:rsidR="007815AA" w:rsidTr="00CC681C">
        <w:trPr>
          <w:trHeight w:hRule="exact" w:val="322"/>
        </w:trPr>
        <w:tc>
          <w:tcPr>
            <w:tcW w:w="7573" w:type="dxa"/>
          </w:tcPr>
          <w:p w:rsidR="007815AA" w:rsidRPr="007815AA" w:rsidRDefault="007815AA" w:rsidP="00CC681C">
            <w:pPr>
              <w:pStyle w:val="TableParagraph"/>
              <w:spacing w:line="240" w:lineRule="auto"/>
              <w:ind w:left="0" w:right="198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w w:val="95"/>
                <w:sz w:val="28"/>
                <w:lang w:val="ru-RU"/>
              </w:rPr>
              <w:t xml:space="preserve"> </w:t>
            </w:r>
          </w:p>
        </w:tc>
      </w:tr>
    </w:tbl>
    <w:p w:rsidR="007815AA" w:rsidRPr="007815AA" w:rsidRDefault="007815AA" w:rsidP="007815AA">
      <w:pPr>
        <w:pStyle w:val="ad"/>
        <w:spacing w:before="254"/>
        <w:rPr>
          <w:sz w:val="28"/>
          <w:szCs w:val="28"/>
        </w:rPr>
      </w:pPr>
    </w:p>
    <w:sectPr w:rsidR="007815AA" w:rsidRPr="007815AA" w:rsidSect="00184C9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397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8F" w:rsidRDefault="00A47A8F">
      <w:pPr>
        <w:spacing w:after="0" w:line="240" w:lineRule="auto"/>
      </w:pPr>
      <w:r>
        <w:separator/>
      </w:r>
    </w:p>
  </w:endnote>
  <w:endnote w:type="continuationSeparator" w:id="0">
    <w:p w:rsidR="00A47A8F" w:rsidRDefault="00A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8" w:rsidRDefault="00A47A8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8" w:rsidRDefault="00A47A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8F" w:rsidRDefault="00A47A8F">
      <w:pPr>
        <w:spacing w:after="0" w:line="240" w:lineRule="auto"/>
      </w:pPr>
      <w:r>
        <w:separator/>
      </w:r>
    </w:p>
  </w:footnote>
  <w:footnote w:type="continuationSeparator" w:id="0">
    <w:p w:rsidR="00A47A8F" w:rsidRDefault="00A4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8" w:rsidRPr="00433E70" w:rsidRDefault="00A21472" w:rsidP="00433E70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FF68B8" w:rsidRPr="00433E70" w:rsidRDefault="00A21472" w:rsidP="00433E70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жизнедеятельности» в 2019-2020</w:t>
    </w:r>
    <w:r w:rsidRPr="00433E70">
      <w:rPr>
        <w:rFonts w:ascii="Times New Roman" w:hAnsi="Times New Roman" w:cs="Times New Roman"/>
      </w:rPr>
      <w:t xml:space="preserve"> учебном году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C1" w:rsidRDefault="00C13CC1" w:rsidP="00C13CC1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C13CC1" w:rsidRDefault="00C13CC1" w:rsidP="00C13CC1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«Основы безопасности жизнедеятельности» в 2019-2020 учебном году</w:t>
    </w:r>
  </w:p>
  <w:p w:rsidR="00C13CC1" w:rsidRDefault="00C13CC1" w:rsidP="00C13CC1">
    <w:pPr>
      <w:pStyle w:val="a3"/>
      <w:jc w:val="center"/>
    </w:pPr>
    <w:r>
      <w:rPr>
        <w:rFonts w:ascii="Times New Roman" w:hAnsi="Times New Roman" w:cs="Times New Roman"/>
      </w:rPr>
      <w:t>10-11 классы</w:t>
    </w:r>
  </w:p>
  <w:p w:rsidR="00C13CC1" w:rsidRDefault="00C13C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79"/>
    <w:multiLevelType w:val="multilevel"/>
    <w:tmpl w:val="07963F6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629D0"/>
    <w:multiLevelType w:val="hybridMultilevel"/>
    <w:tmpl w:val="89029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426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F9072F"/>
    <w:multiLevelType w:val="hybridMultilevel"/>
    <w:tmpl w:val="718C998E"/>
    <w:lvl w:ilvl="0" w:tplc="8314370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B34"/>
    <w:multiLevelType w:val="hybridMultilevel"/>
    <w:tmpl w:val="C6CAEC96"/>
    <w:lvl w:ilvl="0" w:tplc="1CB22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37CD6"/>
    <w:multiLevelType w:val="multilevel"/>
    <w:tmpl w:val="7270A21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97116"/>
    <w:multiLevelType w:val="hybridMultilevel"/>
    <w:tmpl w:val="73203510"/>
    <w:lvl w:ilvl="0" w:tplc="A46AF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476D"/>
    <w:multiLevelType w:val="hybridMultilevel"/>
    <w:tmpl w:val="58ECE2A6"/>
    <w:lvl w:ilvl="0" w:tplc="EC647A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A016F7B"/>
    <w:multiLevelType w:val="hybridMultilevel"/>
    <w:tmpl w:val="0C7E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E7EC1"/>
    <w:multiLevelType w:val="hybridMultilevel"/>
    <w:tmpl w:val="54D27030"/>
    <w:lvl w:ilvl="0" w:tplc="60D42ED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7084"/>
    <w:multiLevelType w:val="hybridMultilevel"/>
    <w:tmpl w:val="6F2ED2C4"/>
    <w:lvl w:ilvl="0" w:tplc="B240C6C8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B7367"/>
    <w:multiLevelType w:val="multilevel"/>
    <w:tmpl w:val="FEF47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6C4747"/>
    <w:multiLevelType w:val="hybridMultilevel"/>
    <w:tmpl w:val="767CE72E"/>
    <w:lvl w:ilvl="0" w:tplc="1CB22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5E9B"/>
    <w:multiLevelType w:val="hybridMultilevel"/>
    <w:tmpl w:val="1E307B9C"/>
    <w:lvl w:ilvl="0" w:tplc="7FDA333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7D"/>
    <w:rsid w:val="000E0649"/>
    <w:rsid w:val="001014A9"/>
    <w:rsid w:val="001C05F3"/>
    <w:rsid w:val="00216D7D"/>
    <w:rsid w:val="002F4113"/>
    <w:rsid w:val="003501B1"/>
    <w:rsid w:val="00444E8F"/>
    <w:rsid w:val="004A438B"/>
    <w:rsid w:val="00500EAC"/>
    <w:rsid w:val="0070259A"/>
    <w:rsid w:val="007815AA"/>
    <w:rsid w:val="007F1880"/>
    <w:rsid w:val="008F3870"/>
    <w:rsid w:val="00A21472"/>
    <w:rsid w:val="00A47A8F"/>
    <w:rsid w:val="00B30077"/>
    <w:rsid w:val="00B42A7A"/>
    <w:rsid w:val="00B845C9"/>
    <w:rsid w:val="00BA3FC9"/>
    <w:rsid w:val="00C13CC1"/>
    <w:rsid w:val="00DC571C"/>
    <w:rsid w:val="00DF79D3"/>
    <w:rsid w:val="00F3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72881-A9D4-4EB7-9647-C7740B45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72"/>
  </w:style>
  <w:style w:type="paragraph" w:styleId="1">
    <w:name w:val="heading 1"/>
    <w:basedOn w:val="a"/>
    <w:link w:val="10"/>
    <w:uiPriority w:val="1"/>
    <w:qFormat/>
    <w:rsid w:val="007815AA"/>
    <w:pPr>
      <w:widowControl w:val="0"/>
      <w:autoSpaceDE w:val="0"/>
      <w:autoSpaceDN w:val="0"/>
      <w:spacing w:before="97" w:after="0" w:line="240" w:lineRule="auto"/>
      <w:ind w:left="1138" w:hanging="56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72"/>
  </w:style>
  <w:style w:type="paragraph" w:styleId="a5">
    <w:name w:val="footer"/>
    <w:basedOn w:val="a"/>
    <w:link w:val="a6"/>
    <w:uiPriority w:val="99"/>
    <w:unhideWhenUsed/>
    <w:rsid w:val="00A2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72"/>
  </w:style>
  <w:style w:type="table" w:styleId="a7">
    <w:name w:val="Table Grid"/>
    <w:basedOn w:val="a1"/>
    <w:rsid w:val="00A2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21472"/>
    <w:pPr>
      <w:spacing w:after="0" w:line="240" w:lineRule="auto"/>
    </w:pPr>
    <w:rPr>
      <w:rFonts w:eastAsiaTheme="minorEastAsia"/>
    </w:rPr>
  </w:style>
  <w:style w:type="character" w:customStyle="1" w:styleId="2">
    <w:name w:val="Основной текст (2)"/>
    <w:basedOn w:val="a0"/>
    <w:rsid w:val="00A21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4A43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38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43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A438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4A4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4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f0"/>
    <w:uiPriority w:val="10"/>
    <w:locked/>
    <w:rsid w:val="004A438B"/>
    <w:rPr>
      <w:b/>
      <w:u w:val="single"/>
      <w:lang w:val="en-US"/>
    </w:rPr>
  </w:style>
  <w:style w:type="paragraph" w:styleId="af0">
    <w:name w:val="Title"/>
    <w:basedOn w:val="a"/>
    <w:link w:val="af"/>
    <w:uiPriority w:val="10"/>
    <w:qFormat/>
    <w:rsid w:val="004A438B"/>
    <w:pPr>
      <w:spacing w:after="0" w:line="240" w:lineRule="auto"/>
      <w:jc w:val="center"/>
    </w:pPr>
    <w:rPr>
      <w:b/>
      <w:u w:val="single"/>
      <w:lang w:val="en-US"/>
    </w:rPr>
  </w:style>
  <w:style w:type="character" w:customStyle="1" w:styleId="12">
    <w:name w:val="Название Знак1"/>
    <w:basedOn w:val="a0"/>
    <w:uiPriority w:val="10"/>
    <w:rsid w:val="004A4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1"/>
    <w:rsid w:val="007815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81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15AA"/>
    <w:pPr>
      <w:widowControl w:val="0"/>
      <w:autoSpaceDE w:val="0"/>
      <w:autoSpaceDN w:val="0"/>
      <w:spacing w:after="0" w:line="320" w:lineRule="exact"/>
      <w:ind w:left="105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1%D1%82%D0%BE%D0%BB%D0%B5%D1%82" TargetMode="External"/><Relationship Id="rId13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2%D0%BE%D0%BE%D1%80%D1%83%D0%B6%D1%91%D0%BD%D0%BD%D1%8B%D0%B5_%D1%81%D0%B8%D0%BB%D1%8B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E%D0%BE%D1%80%D1%83%D0%B6%D1%91%D0%BD%D0%BD%D1%8B%D0%B5_%D1%81%D0%B8%D0%BB%D1%8B_%D0%A1%D0%A1%D0%A1%D0%A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1948_%D0%B3%D0%BE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A%D0%B0%D1%80%D0%BE%D0%B2,_%D0%9D%D0%B8%D0%BA%D0%BE%D0%BB%D0%B0%D0%B9_%D0%A4%D1%91%D0%B4%D0%BE%D1%80%D0%BE%D0%B2%D0%B8%D1%8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15</cp:revision>
  <dcterms:created xsi:type="dcterms:W3CDTF">2019-07-01T20:39:00Z</dcterms:created>
  <dcterms:modified xsi:type="dcterms:W3CDTF">2019-09-24T05:42:00Z</dcterms:modified>
</cp:coreProperties>
</file>