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4" w:rsidRPr="00DF7224" w:rsidRDefault="00DF7224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Список литературы для летнего чтения</w:t>
      </w:r>
    </w:p>
    <w:p w:rsidR="00DF7224" w:rsidRPr="00DF7224" w:rsidRDefault="00DF7224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Программа</w:t>
      </w:r>
      <w:r w:rsidR="00CD070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В. Я.</w:t>
      </w: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2806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Коровина</w:t>
      </w:r>
    </w:p>
    <w:p w:rsidR="00DF7224" w:rsidRPr="00DF7224" w:rsidRDefault="00C25D0C" w:rsidP="00DF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24" w:rsidRPr="00DF722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86CDE" w:rsidRPr="00E51D51" w:rsidRDefault="00786CDE" w:rsidP="00786CDE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51D51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произведения, выделенные жирным шрифтом и курсивом, обязательны для прочтения летом. По этим произведениям будет проводиться собеседование на 1-ой неделе сентября </w:t>
      </w:r>
      <w:r w:rsidR="009D0E5C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202FC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86CDE" w:rsidRPr="00E51D51" w:rsidRDefault="00786CDE" w:rsidP="00786CDE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отчётности по прочтению художественной литературы (список для обязательного чтения):</w:t>
      </w:r>
      <w:bookmarkStart w:id="0" w:name="_GoBack"/>
      <w:bookmarkEnd w:id="0"/>
    </w:p>
    <w:p w:rsidR="00786CDE" w:rsidRPr="00B472BD" w:rsidRDefault="00B472BD" w:rsidP="00B472BD">
      <w:pPr>
        <w:pStyle w:val="a3"/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CDE" w:rsidRPr="00B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собесе</w:t>
      </w:r>
      <w:r w:rsidRPr="00B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с учителем (первая неделя сентября</w:t>
      </w:r>
      <w:r w:rsidR="00786CDE" w:rsidRPr="00B472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2BD" w:rsidRPr="00B472BD" w:rsidRDefault="00B472BD" w:rsidP="00B472BD">
      <w:pPr>
        <w:pStyle w:val="a3"/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задания, размещенные после списка «Рекомендации для самостоятельного чтения»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2BD" w:rsidRPr="00B472BD" w:rsidRDefault="00B472BD" w:rsidP="00B472BD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DE" w:rsidRPr="00075889" w:rsidRDefault="00075889" w:rsidP="00B472BD">
      <w:pPr>
        <w:spacing w:after="20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140DE" w:rsidRPr="000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аспределение тем по семестрам</w:t>
      </w:r>
    </w:p>
    <w:p w:rsidR="00DF7224" w:rsidRDefault="00DF7224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912"/>
        <w:gridCol w:w="2612"/>
        <w:gridCol w:w="3402"/>
        <w:gridCol w:w="2722"/>
        <w:gridCol w:w="3089"/>
      </w:tblGrid>
      <w:tr w:rsidR="005043A3" w:rsidRPr="00F332AF" w:rsidTr="00523458">
        <w:tc>
          <w:tcPr>
            <w:tcW w:w="2912" w:type="dxa"/>
          </w:tcPr>
          <w:p w:rsidR="00DF7224" w:rsidRPr="00F332AF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612" w:type="dxa"/>
          </w:tcPr>
          <w:p w:rsidR="00DF7224" w:rsidRPr="00F332AF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3402" w:type="dxa"/>
          </w:tcPr>
          <w:p w:rsidR="00DF7224" w:rsidRPr="00F332AF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2722" w:type="dxa"/>
          </w:tcPr>
          <w:p w:rsidR="00DF7224" w:rsidRPr="00F332AF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3089" w:type="dxa"/>
          </w:tcPr>
          <w:p w:rsidR="00DF7224" w:rsidRPr="00F332AF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семестр</w:t>
            </w:r>
          </w:p>
        </w:tc>
      </w:tr>
      <w:tr w:rsidR="005043A3" w:rsidRPr="00F332AF" w:rsidTr="00523458">
        <w:tc>
          <w:tcPr>
            <w:tcW w:w="2912" w:type="dxa"/>
          </w:tcPr>
          <w:p w:rsidR="00C25D0C" w:rsidRPr="006775B8" w:rsidRDefault="00C25D0C" w:rsidP="00C25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775B8">
              <w:rPr>
                <w:rStyle w:val="a7"/>
                <w:rFonts w:ascii="Times New Roman" w:hAnsi="Times New Roman" w:cs="Times New Roman"/>
                <w:bCs/>
                <w:i w:val="0"/>
                <w:color w:val="212121"/>
                <w:sz w:val="28"/>
                <w:szCs w:val="28"/>
                <w:shd w:val="clear" w:color="auto" w:fill="FFFFFF"/>
              </w:rPr>
              <w:t>«Житие</w:t>
            </w:r>
            <w:r w:rsidR="006775B8" w:rsidRPr="006775B8">
              <w:rPr>
                <w:rStyle w:val="a7"/>
                <w:rFonts w:ascii="Times New Roman" w:hAnsi="Times New Roman" w:cs="Times New Roman"/>
                <w:bCs/>
                <w:i w:val="0"/>
                <w:color w:val="212121"/>
                <w:sz w:val="28"/>
                <w:szCs w:val="28"/>
                <w:shd w:val="clear" w:color="auto" w:fill="FFFFFF"/>
              </w:rPr>
              <w:t xml:space="preserve"> Александра Невского»</w:t>
            </w:r>
          </w:p>
          <w:p w:rsidR="00C25D0C" w:rsidRDefault="008E6BC4" w:rsidP="00C25D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C25D0C" w:rsidRPr="006D5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Д.И. Фонвизин «Недоросль».</w:t>
            </w:r>
          </w:p>
          <w:p w:rsidR="006775B8" w:rsidRPr="006D5716" w:rsidRDefault="006775B8" w:rsidP="00C25D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F7224" w:rsidRPr="00C25D0C" w:rsidRDefault="00DF7224" w:rsidP="00C25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C25D0C" w:rsidRPr="0028061E" w:rsidRDefault="00C25D0C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5D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А.С.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806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Пушкин «Капитанская дочка», </w:t>
            </w:r>
            <w:r w:rsidR="0028061E" w:rsidRPr="002806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«Пиковая дама»</w:t>
            </w:r>
          </w:p>
          <w:p w:rsidR="00DF7224" w:rsidRPr="00C25D0C" w:rsidRDefault="00C25D0C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М.Ю.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 </w:t>
            </w:r>
            <w:r w:rsidRPr="00C2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«Мцыри».</w:t>
            </w:r>
          </w:p>
        </w:tc>
        <w:tc>
          <w:tcPr>
            <w:tcW w:w="3402" w:type="dxa"/>
          </w:tcPr>
          <w:p w:rsidR="00C25D0C" w:rsidRPr="00523458" w:rsidRDefault="00C25D0C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r w:rsidR="005234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Н.В. Гоголь </w:t>
            </w:r>
            <w:r w:rsidRPr="00C25D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«Ревизор»,</w:t>
            </w:r>
            <w:r w:rsidRPr="00C2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«Шинель».</w:t>
            </w:r>
          </w:p>
          <w:p w:rsidR="006775B8" w:rsidRPr="00B356C6" w:rsidRDefault="006775B8" w:rsidP="00C25D0C">
            <w:pPr>
              <w:spacing w:after="200" w:line="254" w:lineRule="auto"/>
              <w:contextualSpacing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B35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6C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М. Е. Салтыков-Щедрин «Истории одного города»</w:t>
            </w:r>
          </w:p>
          <w:p w:rsidR="006775B8" w:rsidRDefault="006775B8" w:rsidP="00C25D0C">
            <w:pPr>
              <w:spacing w:after="200" w:line="254" w:lineRule="auto"/>
              <w:contextualSpacing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6775B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3. </w:t>
            </w:r>
            <w:r w:rsidR="0028061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Н. С. Лесков </w:t>
            </w:r>
            <w:r w:rsidRPr="006775B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«Старый гений»</w:t>
            </w:r>
          </w:p>
          <w:p w:rsidR="006775B8" w:rsidRPr="00523458" w:rsidRDefault="006775B8" w:rsidP="00C25D0C">
            <w:pPr>
              <w:spacing w:after="200" w:line="254" w:lineRule="auto"/>
              <w:contextualSpacing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23458">
              <w:rPr>
                <w:rStyle w:val="a8"/>
                <w:rFonts w:ascii="Times New Roman" w:hAnsi="Times New Roman" w:cs="Times New Roman"/>
                <w:b w:val="0"/>
                <w:color w:val="212121"/>
                <w:sz w:val="28"/>
                <w:szCs w:val="28"/>
                <w:shd w:val="clear" w:color="auto" w:fill="FFFFFF"/>
              </w:rPr>
              <w:t>4. Л. Н. Толстой</w:t>
            </w:r>
            <w:r w:rsidRPr="0052345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«После бала»</w:t>
            </w:r>
          </w:p>
          <w:p w:rsidR="006775B8" w:rsidRPr="00523458" w:rsidRDefault="006775B8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224" w:rsidRPr="00C25D0C" w:rsidRDefault="00DF7224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28061E" w:rsidRPr="00B356C6" w:rsidRDefault="006775B8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332AF" w:rsidRPr="00F3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61E" w:rsidRPr="0054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П. Чехов «О любви»</w:t>
            </w:r>
          </w:p>
          <w:p w:rsidR="0028061E" w:rsidRDefault="001C0264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А. И. Куприн «Куст сирени»</w:t>
            </w:r>
          </w:p>
          <w:p w:rsidR="006775B8" w:rsidRPr="00523458" w:rsidRDefault="001C0264" w:rsidP="00C25D0C">
            <w:pPr>
              <w:spacing w:after="200" w:line="254" w:lineRule="auto"/>
              <w:contextualSpacing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3</w:t>
            </w:r>
            <w:r w:rsidR="00CD070F" w:rsidRP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. </w:t>
            </w:r>
            <w:r w:rsidR="006775B8" w:rsidRP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А. </w:t>
            </w:r>
            <w:r w:rsid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Т. Твардовский «Василий </w:t>
            </w:r>
            <w:proofErr w:type="spellStart"/>
            <w:r w:rsid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Тёркин</w:t>
            </w:r>
            <w:proofErr w:type="spellEnd"/>
            <w:r w:rsidR="005234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»</w:t>
            </w:r>
          </w:p>
          <w:p w:rsidR="006775B8" w:rsidRPr="00B356C6" w:rsidRDefault="001C0264" w:rsidP="00C25D0C">
            <w:pPr>
              <w:spacing w:after="200" w:line="254" w:lineRule="auto"/>
              <w:contextualSpacing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4</w:t>
            </w:r>
            <w:r w:rsidR="006775B8" w:rsidRPr="00B356C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 В. П. Астафьев «Фотография, на которой меня нет».</w:t>
            </w:r>
          </w:p>
          <w:p w:rsidR="001140DE" w:rsidRPr="00F332AF" w:rsidRDefault="001140DE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C25D0C" w:rsidRDefault="001C0264" w:rsidP="00C25D0C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5043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5234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У. Шекспир «Ромео и Джульетта»</w:t>
            </w:r>
          </w:p>
          <w:p w:rsidR="0028061E" w:rsidRDefault="001C0264" w:rsidP="00280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8061E" w:rsidRPr="00C2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Ж.-Б. Мольер «Мещанин во дворянстве».</w:t>
            </w:r>
          </w:p>
          <w:p w:rsidR="001C0264" w:rsidRDefault="001C0264" w:rsidP="00280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В. Скотт «Айвенго»</w:t>
            </w:r>
          </w:p>
          <w:p w:rsidR="001C0264" w:rsidRPr="00544334" w:rsidRDefault="001C0264" w:rsidP="0028061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443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Д. Д. </w:t>
            </w:r>
            <w:r w:rsidR="00523458" w:rsidRPr="005443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Сэлинджер «Над пропастью во ржи»</w:t>
            </w:r>
          </w:p>
          <w:p w:rsidR="00DF7224" w:rsidRPr="00F332AF" w:rsidRDefault="00DF7224" w:rsidP="001C026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224" w:rsidRDefault="00DF7224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58" w:rsidRDefault="00523458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523458" w:rsidRDefault="00523458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DF7224" w:rsidRDefault="00DF7224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A93D53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lastRenderedPageBreak/>
        <w:t>Рекомендации для самостоятельного чтения</w:t>
      </w:r>
      <w:r w:rsidR="00293930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:</w:t>
      </w:r>
    </w:p>
    <w:p w:rsidR="00786CDE" w:rsidRDefault="00786CDE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786CDE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для прочтения </w:t>
      </w:r>
      <w:r w:rsidR="005B65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менее </w:t>
      </w:r>
      <w:r w:rsidR="005B65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ДВУХ произведений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из этого списка</w:t>
      </w:r>
      <w:r w:rsidRPr="000758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453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выбор ученика. </w:t>
      </w:r>
    </w:p>
    <w:p w:rsidR="00C25D0C" w:rsidRDefault="00C25D0C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А. Беляев «Человек-амфибия»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И. Ефремов «На краю Ойкумены», «Туманность Андромеды»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А. и Б. Стругацкие «Трудно быть богом», «Понедельник начинается в субботу»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Г. Уэллс «Во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йна миров», «Человек-невидимка»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Ч. Айтматов «Белый пароход», «Прощай,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Гульсары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!», «Пегий пес, бегущий краем моря», «Ранние журавли»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Д.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Бойн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«Мальчик в полосатой пижаме»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Ш.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Бронте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«Джейн Эйр»</w:t>
      </w:r>
    </w:p>
    <w:p w:rsidR="00674DE5" w:rsidRPr="00674DE5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Б. Васильев «А зори здесь тихие»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Д. Грин «Виноваты звёзды»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В. Гюго «Собор Парижской богоматери»</w:t>
      </w:r>
    </w:p>
    <w:p w:rsidR="00674DE5" w:rsidRPr="00523458" w:rsidRDefault="00674DE5" w:rsidP="00523458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Ч. Диккенс «Дэвид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Копперфильд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F73EC9">
        <w:t xml:space="preserve"> </w:t>
      </w:r>
      <w:r w:rsidR="00523458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proofErr w:type="spellStart"/>
      <w:r w:rsidR="00523458">
        <w:rPr>
          <w:rFonts w:ascii="Times New Roman" w:eastAsia="Times New Roman" w:hAnsi="Times New Roman" w:cs="Arial"/>
          <w:sz w:val="28"/>
          <w:szCs w:val="28"/>
          <w:lang w:eastAsia="ru-RU"/>
        </w:rPr>
        <w:t>Домби</w:t>
      </w:r>
      <w:proofErr w:type="spellEnd"/>
      <w:r w:rsidR="005234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сын»</w:t>
      </w:r>
    </w:p>
    <w:p w:rsidR="00674DE5" w:rsidRPr="00523458" w:rsidRDefault="00674DE5" w:rsidP="00523458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А. Дюма «Граф Монте-Кристо»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Ф. Купер «Последний из могикан», «Следопыт»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Х. Ли «Убить пересмешника»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Д. Лондон «Зов предков», «Смок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Беллью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М. Петросян «Дом, в котором…»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Б. Полевой «Повесть о настоящем человеке»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Д.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Сабитова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«Где нет зимы», «Три твоих имени»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П.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Санаев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«Похороните меня за плинтусом»</w:t>
      </w:r>
    </w:p>
    <w:p w:rsidR="00674DE5" w:rsidRPr="00C25D0C" w:rsidRDefault="00523458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74DE5"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Л. Улицкая «Детский проект»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К. </w:t>
      </w:r>
      <w:proofErr w:type="spellStart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Хайтани</w:t>
      </w:r>
      <w:proofErr w:type="spellEnd"/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«Взгляд кролика»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Е. Шварц «Дракон», «Тень», «Обыкновенное чудо»</w:t>
      </w:r>
    </w:p>
    <w:p w:rsidR="00674DE5" w:rsidRPr="00C25D0C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25D0C">
        <w:rPr>
          <w:rFonts w:ascii="Times New Roman" w:eastAsia="Times New Roman" w:hAnsi="Times New Roman" w:cs="Arial"/>
          <w:sz w:val="28"/>
          <w:szCs w:val="28"/>
          <w:lang w:eastAsia="ru-RU"/>
        </w:rPr>
        <w:t>Ю. Яковлева «Дети ворона», «Краденый город»</w:t>
      </w:r>
    </w:p>
    <w:p w:rsidR="00674DE5" w:rsidRPr="00F73EC9" w:rsidRDefault="00674DE5" w:rsidP="00674DE5">
      <w:pPr>
        <w:pStyle w:val="a3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73EC9">
        <w:rPr>
          <w:rFonts w:ascii="Times New Roman" w:eastAsia="Times New Roman" w:hAnsi="Times New Roman" w:cs="Arial"/>
          <w:sz w:val="28"/>
          <w:szCs w:val="28"/>
          <w:lang w:eastAsia="ru-RU"/>
        </w:rPr>
        <w:t>Р. Брэдбери «Вино из одуванчиков».</w:t>
      </w:r>
    </w:p>
    <w:p w:rsidR="00674DE5" w:rsidRDefault="00674DE5" w:rsidP="00674DE5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86CDE" w:rsidRPr="00E0133C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Задание: 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подготовить </w:t>
      </w:r>
      <w:r w:rsidR="005B65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презентацию по прочитанным произведениям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дополнительного списка для урока по внеклассному чтению, опираясь на следующий план</w:t>
      </w:r>
      <w:r w:rsidR="005B65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(для каждого произведения)</w:t>
      </w:r>
      <w:r w:rsidRPr="00E0133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786CDE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86CDE" w:rsidRPr="00102DB2" w:rsidRDefault="00786CDE" w:rsidP="00786CDE">
      <w:pPr>
        <w:pStyle w:val="a3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Немного об авторе (интересные факты)</w:t>
      </w:r>
    </w:p>
    <w:p w:rsidR="00786CDE" w:rsidRPr="00102DB2" w:rsidRDefault="00786CDE" w:rsidP="00786CDE">
      <w:pPr>
        <w:pStyle w:val="a3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История создания произведения (почему автор взялся писать эту книгу, заинтересовался этой темой)</w:t>
      </w:r>
    </w:p>
    <w:p w:rsidR="00786CDE" w:rsidRPr="00102DB2" w:rsidRDefault="00786CDE" w:rsidP="00786CDE">
      <w:pPr>
        <w:pStyle w:val="a3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немного о сюжете: в чем его необычность, что в нём интересного</w:t>
      </w:r>
    </w:p>
    <w:p w:rsidR="00786CDE" w:rsidRPr="00102DB2" w:rsidRDefault="00786CDE" w:rsidP="00786CDE">
      <w:pPr>
        <w:pStyle w:val="a3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о главных героях: портрет, характер, поступки.</w:t>
      </w:r>
    </w:p>
    <w:p w:rsidR="00786CDE" w:rsidRDefault="00786CDE" w:rsidP="00786CDE">
      <w:pPr>
        <w:pStyle w:val="a3"/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Что вам особенно понравилось / не понравилось в этой книге? Почему вы именно ее выбрали для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дополнительного </w:t>
      </w:r>
      <w:r w:rsidRPr="00102DB2">
        <w:rPr>
          <w:rFonts w:ascii="Times New Roman" w:eastAsia="Times New Roman" w:hAnsi="Times New Roman" w:cs="Arial"/>
          <w:sz w:val="28"/>
          <w:szCs w:val="28"/>
          <w:lang w:eastAsia="ru-RU"/>
        </w:rPr>
        <w:t>чтения летом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786CDE" w:rsidRDefault="00786CDE" w:rsidP="00674DE5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86CDE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Список кинофильмов для обязательного просмотра:</w:t>
      </w:r>
    </w:p>
    <w:p w:rsidR="00786CDE" w:rsidRDefault="00786CDE" w:rsidP="00786CDE">
      <w:pPr>
        <w:pStyle w:val="a3"/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«Капитанская дочка» (режиссёр: Владимир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Каплуновский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, 1958 год).</w:t>
      </w:r>
    </w:p>
    <w:p w:rsidR="00786CDE" w:rsidRDefault="00786CDE" w:rsidP="00786CDE">
      <w:pPr>
        <w:pStyle w:val="a3"/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«Ревизор» (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художественный фильм Сергея </w:t>
      </w:r>
      <w:proofErr w:type="spellStart"/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Газарова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1996 год)</w:t>
      </w:r>
    </w:p>
    <w:p w:rsidR="00786CDE" w:rsidRDefault="00786CDE" w:rsidP="00786CDE">
      <w:pPr>
        <w:pStyle w:val="a3"/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A4439">
        <w:rPr>
          <w:rFonts w:ascii="Times New Roman" w:eastAsia="Times New Roman" w:hAnsi="Times New Roman" w:cs="Arial"/>
          <w:sz w:val="28"/>
          <w:szCs w:val="28"/>
          <w:lang w:eastAsia="ru-RU"/>
        </w:rPr>
        <w:t>Недоросль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6A443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(спектакль </w:t>
      </w:r>
      <w:r w:rsidRPr="006A4439">
        <w:rPr>
          <w:rFonts w:ascii="Times New Roman" w:eastAsia="Times New Roman" w:hAnsi="Times New Roman" w:cs="Arial"/>
          <w:sz w:val="28"/>
          <w:szCs w:val="28"/>
          <w:lang w:eastAsia="ru-RU"/>
        </w:rPr>
        <w:t>Малый театр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6A443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1987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786CDE" w:rsidRDefault="00786CDE" w:rsidP="00786CDE">
      <w:pPr>
        <w:pStyle w:val="a3"/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830769">
        <w:rPr>
          <w:rFonts w:ascii="Times New Roman" w:eastAsia="Times New Roman" w:hAnsi="Times New Roman" w:cs="Arial"/>
          <w:sz w:val="28"/>
          <w:szCs w:val="28"/>
          <w:lang w:eastAsia="ru-RU"/>
        </w:rPr>
        <w:t>Ромео и Джульетта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(мюзикл, русская версия, </w:t>
      </w:r>
      <w:r w:rsidRPr="00830769">
        <w:rPr>
          <w:rFonts w:ascii="Times New Roman" w:eastAsia="Times New Roman" w:hAnsi="Times New Roman" w:cs="Arial"/>
          <w:sz w:val="28"/>
          <w:szCs w:val="28"/>
          <w:lang w:eastAsia="ru-RU"/>
        </w:rPr>
        <w:t>20 мая 2004 — 12 июня 2006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гг.</w:t>
      </w:r>
      <w:r w:rsidRPr="00830769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786CDE" w:rsidRDefault="00786CDE" w:rsidP="0028061E">
      <w:pPr>
        <w:pStyle w:val="a3"/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86CDE" w:rsidRPr="00830769" w:rsidRDefault="00786CDE" w:rsidP="00786CDE">
      <w:pPr>
        <w:spacing w:after="0" w:line="0" w:lineRule="atLeast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86CDE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Рекомендации для дополнительного просмотра:</w:t>
      </w:r>
    </w:p>
    <w:p w:rsidR="00786CDE" w:rsidRPr="00A30CD1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«Ревизор» (телеспектакль, </w:t>
      </w:r>
      <w:proofErr w:type="spellStart"/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Валентин </w:t>
      </w:r>
      <w:proofErr w:type="spellStart"/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Плучек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1982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786CDE" w:rsidRDefault="00786CDE" w:rsidP="00786CDE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«Инкогнито из Петербурга» (</w:t>
      </w:r>
      <w:proofErr w:type="spellStart"/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. Леонид Гайдай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1977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</w:t>
      </w:r>
      <w:r w:rsidRPr="00A30CD1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786CDE" w:rsidRDefault="0028061E" w:rsidP="00786CDE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86CDE">
        <w:rPr>
          <w:rFonts w:ascii="Times New Roman" w:eastAsia="Times New Roman" w:hAnsi="Times New Roman" w:cs="Arial"/>
          <w:sz w:val="28"/>
          <w:szCs w:val="28"/>
          <w:lang w:eastAsia="ru-RU"/>
        </w:rPr>
        <w:t>. «</w:t>
      </w:r>
      <w:r w:rsidR="00786CDE" w:rsidRPr="00830769">
        <w:rPr>
          <w:rFonts w:ascii="Times New Roman" w:eastAsia="Times New Roman" w:hAnsi="Times New Roman" w:cs="Arial"/>
          <w:sz w:val="28"/>
          <w:szCs w:val="28"/>
          <w:lang w:eastAsia="ru-RU"/>
        </w:rPr>
        <w:t>Ромео и Джульетта</w:t>
      </w:r>
      <w:r w:rsidR="00786C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(французский мюзикл Жерара </w:t>
      </w:r>
      <w:proofErr w:type="spellStart"/>
      <w:r w:rsidR="00786CDE">
        <w:rPr>
          <w:rFonts w:ascii="Times New Roman" w:eastAsia="Times New Roman" w:hAnsi="Times New Roman" w:cs="Arial"/>
          <w:sz w:val="28"/>
          <w:szCs w:val="28"/>
          <w:lang w:eastAsia="ru-RU"/>
        </w:rPr>
        <w:t>Пресгюрвика</w:t>
      </w:r>
      <w:proofErr w:type="spellEnd"/>
      <w:r w:rsidR="00786CDE">
        <w:rPr>
          <w:rFonts w:ascii="Times New Roman" w:eastAsia="Times New Roman" w:hAnsi="Times New Roman" w:cs="Arial"/>
          <w:sz w:val="28"/>
          <w:szCs w:val="28"/>
          <w:lang w:eastAsia="ru-RU"/>
        </w:rPr>
        <w:t>, 2001 г.)</w:t>
      </w:r>
    </w:p>
    <w:p w:rsidR="00786CDE" w:rsidRPr="00830769" w:rsidRDefault="0028061E" w:rsidP="00786CDE">
      <w:p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786CDE">
        <w:rPr>
          <w:rFonts w:ascii="Times New Roman" w:eastAsia="Times New Roman" w:hAnsi="Times New Roman" w:cs="Arial"/>
          <w:sz w:val="28"/>
          <w:szCs w:val="28"/>
          <w:lang w:eastAsia="ru-RU"/>
        </w:rPr>
        <w:t>. Сериал Леонида Парфёнова «Живой Пушкин».</w:t>
      </w:r>
    </w:p>
    <w:p w:rsidR="00293930" w:rsidRDefault="00293930" w:rsidP="00845375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93930" w:rsidRPr="00C25D0C" w:rsidRDefault="00293930" w:rsidP="00845375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293930" w:rsidRPr="00C25D0C" w:rsidSect="001140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3B2D1F"/>
    <w:multiLevelType w:val="hybridMultilevel"/>
    <w:tmpl w:val="83D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0C7"/>
    <w:multiLevelType w:val="hybridMultilevel"/>
    <w:tmpl w:val="13C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2EC6"/>
    <w:multiLevelType w:val="hybridMultilevel"/>
    <w:tmpl w:val="42F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31B8"/>
    <w:multiLevelType w:val="hybridMultilevel"/>
    <w:tmpl w:val="197A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F28"/>
    <w:multiLevelType w:val="hybridMultilevel"/>
    <w:tmpl w:val="9572ADD4"/>
    <w:lvl w:ilvl="0" w:tplc="54CC70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75065A9"/>
    <w:multiLevelType w:val="hybridMultilevel"/>
    <w:tmpl w:val="13C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4967"/>
    <w:multiLevelType w:val="hybridMultilevel"/>
    <w:tmpl w:val="58A4EC88"/>
    <w:lvl w:ilvl="0" w:tplc="3CB2D2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7151DB"/>
    <w:multiLevelType w:val="hybridMultilevel"/>
    <w:tmpl w:val="1AB2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2665"/>
    <w:multiLevelType w:val="hybridMultilevel"/>
    <w:tmpl w:val="6612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13DB"/>
    <w:multiLevelType w:val="hybridMultilevel"/>
    <w:tmpl w:val="805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4B20"/>
    <w:multiLevelType w:val="hybridMultilevel"/>
    <w:tmpl w:val="BA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F"/>
    <w:rsid w:val="00075889"/>
    <w:rsid w:val="001140DE"/>
    <w:rsid w:val="001C0264"/>
    <w:rsid w:val="001E3CAD"/>
    <w:rsid w:val="00202FC8"/>
    <w:rsid w:val="0028061E"/>
    <w:rsid w:val="00293930"/>
    <w:rsid w:val="00301C1E"/>
    <w:rsid w:val="00307158"/>
    <w:rsid w:val="0032690F"/>
    <w:rsid w:val="003D4467"/>
    <w:rsid w:val="00437775"/>
    <w:rsid w:val="004C5EB3"/>
    <w:rsid w:val="005043A3"/>
    <w:rsid w:val="005126F9"/>
    <w:rsid w:val="00523458"/>
    <w:rsid w:val="00544334"/>
    <w:rsid w:val="005B6524"/>
    <w:rsid w:val="005E40B6"/>
    <w:rsid w:val="00674DE5"/>
    <w:rsid w:val="006775B8"/>
    <w:rsid w:val="006A4439"/>
    <w:rsid w:val="006D5716"/>
    <w:rsid w:val="006E6D40"/>
    <w:rsid w:val="00786CDE"/>
    <w:rsid w:val="00821790"/>
    <w:rsid w:val="00830769"/>
    <w:rsid w:val="00845375"/>
    <w:rsid w:val="008470F5"/>
    <w:rsid w:val="00895FE8"/>
    <w:rsid w:val="008E6BC4"/>
    <w:rsid w:val="00935359"/>
    <w:rsid w:val="009C1B69"/>
    <w:rsid w:val="009D0E5C"/>
    <w:rsid w:val="00A30CD1"/>
    <w:rsid w:val="00B04B2D"/>
    <w:rsid w:val="00B356C6"/>
    <w:rsid w:val="00B472BD"/>
    <w:rsid w:val="00B564C0"/>
    <w:rsid w:val="00BC2D05"/>
    <w:rsid w:val="00C25D0C"/>
    <w:rsid w:val="00CA2D3C"/>
    <w:rsid w:val="00CD070F"/>
    <w:rsid w:val="00D0377F"/>
    <w:rsid w:val="00DD0865"/>
    <w:rsid w:val="00DF7224"/>
    <w:rsid w:val="00EA74F5"/>
    <w:rsid w:val="00ED2ECF"/>
    <w:rsid w:val="00F2654E"/>
    <w:rsid w:val="00F332AF"/>
    <w:rsid w:val="00F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01D7-FD9E-4236-91C9-7C301DC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4"/>
    <w:pPr>
      <w:ind w:left="720"/>
      <w:contextualSpacing/>
    </w:pPr>
  </w:style>
  <w:style w:type="table" w:styleId="a4">
    <w:name w:val="Table Grid"/>
    <w:basedOn w:val="a1"/>
    <w:uiPriority w:val="39"/>
    <w:rsid w:val="00D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D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775B8"/>
    <w:rPr>
      <w:i/>
      <w:iCs/>
    </w:rPr>
  </w:style>
  <w:style w:type="character" w:styleId="a8">
    <w:name w:val="Strong"/>
    <w:basedOn w:val="a0"/>
    <w:uiPriority w:val="22"/>
    <w:qFormat/>
    <w:rsid w:val="0067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Людмила Владимировна Котова</cp:lastModifiedBy>
  <cp:revision>5</cp:revision>
  <cp:lastPrinted>2019-05-10T07:04:00Z</cp:lastPrinted>
  <dcterms:created xsi:type="dcterms:W3CDTF">2021-06-04T04:47:00Z</dcterms:created>
  <dcterms:modified xsi:type="dcterms:W3CDTF">2023-05-25T05:07:00Z</dcterms:modified>
</cp:coreProperties>
</file>