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88" w:rsidRPr="009C16E2" w:rsidRDefault="00782988" w:rsidP="00782988">
      <w:pPr>
        <w:pStyle w:val="1"/>
        <w:shd w:val="clear" w:color="auto" w:fill="auto"/>
        <w:spacing w:after="260"/>
        <w:ind w:firstLine="720"/>
        <w:jc w:val="both"/>
        <w:rPr>
          <w:sz w:val="28"/>
          <w:szCs w:val="28"/>
        </w:rPr>
      </w:pPr>
      <w:r w:rsidRPr="009C16E2">
        <w:rPr>
          <w:b/>
          <w:bCs/>
          <w:sz w:val="28"/>
          <w:szCs w:val="28"/>
        </w:rPr>
        <w:t>Инструкция для участника итогового сочинения к комплекту тем итогового сочинения</w:t>
      </w:r>
    </w:p>
    <w:p w:rsidR="00782988" w:rsidRPr="009C16E2" w:rsidRDefault="00782988" w:rsidP="00782988">
      <w:pPr>
        <w:pStyle w:val="1"/>
        <w:shd w:val="clear" w:color="auto" w:fill="auto"/>
        <w:ind w:firstLine="720"/>
        <w:jc w:val="both"/>
      </w:pPr>
      <w:r w:rsidRPr="009C16E2"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</w:t>
      </w:r>
      <w:r w:rsidRPr="009C16E2">
        <w:rPr>
          <w:b/>
          <w:u w:val="single"/>
        </w:rPr>
        <w:t>Рекомендуемый объём - от 350 слов</w:t>
      </w:r>
      <w:r w:rsidRPr="009C16E2">
        <w:rPr>
          <w:u w:val="single"/>
        </w:rPr>
        <w:t>.</w:t>
      </w:r>
      <w:r w:rsidRPr="009C16E2">
        <w:t xml:space="preserve"> Если в сочинении менее 250 слов (в подсчет включаются все слова, в том числе служебные), то за такую работу ставится «незачёт».</w:t>
      </w:r>
    </w:p>
    <w:p w:rsidR="00782988" w:rsidRPr="009C16E2" w:rsidRDefault="00782988" w:rsidP="00782988">
      <w:pPr>
        <w:pStyle w:val="1"/>
        <w:shd w:val="clear" w:color="auto" w:fill="auto"/>
        <w:ind w:firstLine="720"/>
        <w:jc w:val="both"/>
      </w:pPr>
      <w:r w:rsidRPr="009C16E2"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782988" w:rsidRPr="009C16E2" w:rsidRDefault="00782988" w:rsidP="00782988">
      <w:pPr>
        <w:pStyle w:val="1"/>
        <w:shd w:val="clear" w:color="auto" w:fill="auto"/>
        <w:ind w:firstLine="720"/>
        <w:jc w:val="both"/>
      </w:pPr>
      <w:r w:rsidRPr="009C16E2"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782988" w:rsidRPr="009C16E2" w:rsidRDefault="00782988" w:rsidP="00782988">
      <w:pPr>
        <w:pStyle w:val="1"/>
        <w:shd w:val="clear" w:color="auto" w:fill="auto"/>
        <w:ind w:firstLine="720"/>
        <w:jc w:val="both"/>
      </w:pPr>
      <w:r w:rsidRPr="009C16E2"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</w:t>
      </w:r>
    </w:p>
    <w:p w:rsidR="00782988" w:rsidRPr="009C16E2" w:rsidRDefault="00782988" w:rsidP="00782988">
      <w:pPr>
        <w:pStyle w:val="1"/>
        <w:shd w:val="clear" w:color="auto" w:fill="auto"/>
        <w:ind w:firstLine="720"/>
        <w:jc w:val="both"/>
      </w:pPr>
      <w:r w:rsidRPr="009C16E2"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</w:t>
      </w:r>
    </w:p>
    <w:p w:rsidR="004B214B" w:rsidRPr="009C16E2" w:rsidRDefault="00782988" w:rsidP="009C16E2">
      <w:pPr>
        <w:ind w:firstLine="708"/>
        <w:rPr>
          <w:rFonts w:ascii="Times New Roman" w:hAnsi="Times New Roman" w:cs="Times New Roman"/>
        </w:rPr>
      </w:pPr>
      <w:r w:rsidRPr="009C16E2">
        <w:rPr>
          <w:rFonts w:ascii="Times New Roman" w:hAnsi="Times New Roman" w:cs="Times New Roman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</w:t>
      </w:r>
      <w:bookmarkStart w:id="0" w:name="_GoBack"/>
      <w:bookmarkEnd w:id="0"/>
      <w:r w:rsidRPr="009C16E2">
        <w:rPr>
          <w:rFonts w:ascii="Times New Roman" w:hAnsi="Times New Roman" w:cs="Times New Roman"/>
        </w:rPr>
        <w:t>ровать позицию и обоснованно привлекать литературный материал</w:t>
      </w:r>
    </w:p>
    <w:sectPr w:rsidR="004B214B" w:rsidRPr="009C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88"/>
    <w:rsid w:val="004B214B"/>
    <w:rsid w:val="00782988"/>
    <w:rsid w:val="009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780FB-DA0B-476A-86F6-A41FF20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298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8298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Елена Олеговна Старкова</cp:lastModifiedBy>
  <cp:revision>2</cp:revision>
  <dcterms:created xsi:type="dcterms:W3CDTF">2024-10-18T12:36:00Z</dcterms:created>
  <dcterms:modified xsi:type="dcterms:W3CDTF">2024-10-24T04:39:00Z</dcterms:modified>
</cp:coreProperties>
</file>