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59" w:rsidRPr="00073759" w:rsidRDefault="00073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759">
        <w:rPr>
          <w:rFonts w:ascii="Times New Roman" w:hAnsi="Times New Roman" w:cs="Times New Roman"/>
          <w:sz w:val="28"/>
          <w:szCs w:val="28"/>
        </w:rPr>
        <w:t>Отчет по ФГ. Мельникова С.А.</w:t>
      </w:r>
    </w:p>
    <w:tbl>
      <w:tblPr>
        <w:tblStyle w:val="a3"/>
        <w:tblW w:w="10252" w:type="dxa"/>
        <w:tblInd w:w="-714" w:type="dxa"/>
        <w:tblLook w:val="04A0" w:firstRow="1" w:lastRow="0" w:firstColumn="1" w:lastColumn="0" w:noHBand="0" w:noVBand="1"/>
      </w:tblPr>
      <w:tblGrid>
        <w:gridCol w:w="1560"/>
        <w:gridCol w:w="6946"/>
        <w:gridCol w:w="1746"/>
      </w:tblGrid>
      <w:tr w:rsidR="00D2634D" w:rsidTr="00C12A08">
        <w:tc>
          <w:tcPr>
            <w:tcW w:w="1560" w:type="dxa"/>
          </w:tcPr>
          <w:p w:rsidR="00046BA5" w:rsidRPr="00857103" w:rsidRDefault="00046BA5" w:rsidP="0004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046BA5" w:rsidRPr="00046BA5" w:rsidRDefault="00046BA5" w:rsidP="0004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6" w:type="dxa"/>
          </w:tcPr>
          <w:p w:rsidR="00046BA5" w:rsidRPr="00046BA5" w:rsidRDefault="00046BA5" w:rsidP="0004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D2634D" w:rsidTr="00C12A08">
        <w:tc>
          <w:tcPr>
            <w:tcW w:w="1560" w:type="dxa"/>
          </w:tcPr>
          <w:p w:rsidR="00046BA5" w:rsidRPr="00857103" w:rsidRDefault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27.08.21</w:t>
            </w:r>
          </w:p>
        </w:tc>
        <w:tc>
          <w:tcPr>
            <w:tcW w:w="6946" w:type="dxa"/>
          </w:tcPr>
          <w:p w:rsidR="00046BA5" w:rsidRPr="00857103" w:rsidRDefault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AA">
              <w:rPr>
                <w:rFonts w:ascii="Times New Roman" w:hAnsi="Times New Roman" w:cs="Times New Roman"/>
                <w:i/>
                <w:sz w:val="28"/>
                <w:szCs w:val="28"/>
              </w:rPr>
              <w:t>Августовская конференция педагогических работников образования Хабаровского края</w:t>
            </w: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. Спикер секции математическая грамотность тематической лаборатории «Функциональная грамотность»</w:t>
            </w:r>
          </w:p>
        </w:tc>
        <w:tc>
          <w:tcPr>
            <w:tcW w:w="1746" w:type="dxa"/>
          </w:tcPr>
          <w:p w:rsidR="00046BA5" w:rsidRPr="00857103" w:rsidRDefault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57103" w:rsidTr="00C12A08">
        <w:tc>
          <w:tcPr>
            <w:tcW w:w="1560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06.10.21</w:t>
            </w:r>
          </w:p>
        </w:tc>
        <w:tc>
          <w:tcPr>
            <w:tcW w:w="6946" w:type="dxa"/>
          </w:tcPr>
          <w:p w:rsidR="00857103" w:rsidRPr="00046BA5" w:rsidRDefault="00857103" w:rsidP="008571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6BA5">
              <w:rPr>
                <w:rFonts w:eastAsia="Arial"/>
                <w:bCs/>
                <w:color w:val="000000"/>
                <w:kern w:val="24"/>
                <w:sz w:val="28"/>
                <w:szCs w:val="28"/>
              </w:rPr>
              <w:t>Что такое математическая грамотность: ключевые понятия и структура оценки в исследовании PISA.</w:t>
            </w:r>
          </w:p>
          <w:p w:rsidR="00857103" w:rsidRDefault="00857103" w:rsidP="00857103"/>
        </w:tc>
        <w:tc>
          <w:tcPr>
            <w:tcW w:w="1746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57103" w:rsidTr="00C12A08">
        <w:tc>
          <w:tcPr>
            <w:tcW w:w="1560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</w:tc>
        <w:tc>
          <w:tcPr>
            <w:tcW w:w="6946" w:type="dxa"/>
          </w:tcPr>
          <w:p w:rsidR="00857103" w:rsidRPr="00046BA5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A5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Особенности заданий для формирования и оценки математической грамотности</w:t>
            </w:r>
          </w:p>
        </w:tc>
        <w:tc>
          <w:tcPr>
            <w:tcW w:w="1746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57103" w:rsidTr="00C12A08">
        <w:tc>
          <w:tcPr>
            <w:tcW w:w="1560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6946" w:type="dxa"/>
          </w:tcPr>
          <w:p w:rsidR="00857103" w:rsidRPr="00046BA5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A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Задания для формирования и оценки математической грамотности, отличия от учебных задач.</w:t>
            </w:r>
          </w:p>
        </w:tc>
        <w:tc>
          <w:tcPr>
            <w:tcW w:w="1746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57103" w:rsidTr="00C12A08">
        <w:tc>
          <w:tcPr>
            <w:tcW w:w="1560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6946" w:type="dxa"/>
          </w:tcPr>
          <w:p w:rsidR="00857103" w:rsidRPr="00046BA5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A5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Методическое обеспечение формирования математической грамотности в 7-9-х классах</w:t>
            </w:r>
          </w:p>
        </w:tc>
        <w:tc>
          <w:tcPr>
            <w:tcW w:w="1746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57103" w:rsidTr="00C12A08">
        <w:tc>
          <w:tcPr>
            <w:tcW w:w="1560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</w:tc>
        <w:tc>
          <w:tcPr>
            <w:tcW w:w="6946" w:type="dxa"/>
          </w:tcPr>
          <w:p w:rsidR="00857103" w:rsidRPr="00046BA5" w:rsidRDefault="00857103" w:rsidP="00857103">
            <w:pPr>
              <w:pStyle w:val="a4"/>
              <w:spacing w:before="20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046BA5">
              <w:rPr>
                <w:rFonts w:eastAsia="+mn-ea"/>
                <w:color w:val="000000"/>
                <w:kern w:val="24"/>
                <w:sz w:val="28"/>
                <w:szCs w:val="28"/>
              </w:rPr>
              <w:t>Опыт составления контрольно-измерительных материалов для оценки математической грамотности учащихся</w:t>
            </w:r>
          </w:p>
          <w:p w:rsidR="00857103" w:rsidRDefault="00857103" w:rsidP="00857103"/>
        </w:tc>
        <w:tc>
          <w:tcPr>
            <w:tcW w:w="1746" w:type="dxa"/>
          </w:tcPr>
          <w:p w:rsidR="00857103" w:rsidRPr="00857103" w:rsidRDefault="00857103" w:rsidP="0085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</w:tc>
        <w:tc>
          <w:tcPr>
            <w:tcW w:w="6946" w:type="dxa"/>
          </w:tcPr>
          <w:p w:rsidR="008D3F04" w:rsidRPr="002D7D3E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3E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Методическое обеспечение формирования математической грамотности в 5-6-х классах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</w:tc>
        <w:tc>
          <w:tcPr>
            <w:tcW w:w="6946" w:type="dxa"/>
          </w:tcPr>
          <w:p w:rsidR="008D3F04" w:rsidRPr="002D7D3E" w:rsidRDefault="008D3F04" w:rsidP="008D3F04">
            <w:pP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2D7D3E">
              <w:rPr>
                <w:rFonts w:ascii="Times New Roman" w:eastAsia="MS Mincho" w:hAnsi="Times New Roman" w:cs="Times New Roman"/>
                <w:color w:val="262626"/>
                <w:kern w:val="24"/>
                <w:sz w:val="28"/>
                <w:szCs w:val="28"/>
              </w:rPr>
              <w:t>Обсуждение направления по формированию и оценке математической грамотности «Работа с обучающимися»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093FE8" w:rsidTr="00C12A08">
        <w:tc>
          <w:tcPr>
            <w:tcW w:w="1560" w:type="dxa"/>
          </w:tcPr>
          <w:p w:rsidR="00093FE8" w:rsidRPr="00857103" w:rsidRDefault="00093FE8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6946" w:type="dxa"/>
          </w:tcPr>
          <w:p w:rsidR="00093FE8" w:rsidRPr="002D7D3E" w:rsidRDefault="00093FE8" w:rsidP="00F705AA">
            <w:pPr>
              <w:spacing w:after="160"/>
              <w:jc w:val="both"/>
              <w:rPr>
                <w:rFonts w:ascii="Times New Roman" w:eastAsia="MS Mincho" w:hAnsi="Times New Roman" w:cs="Times New Roman"/>
                <w:color w:val="262626"/>
                <w:kern w:val="24"/>
                <w:sz w:val="28"/>
                <w:szCs w:val="28"/>
              </w:rPr>
            </w:pPr>
            <w:r w:rsidRPr="00093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«Создание условий для формирования математической грамотности».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705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F705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</w:t>
            </w:r>
            <w:proofErr w:type="gramEnd"/>
            <w:r w:rsidRPr="00F705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Краевом </w:t>
            </w:r>
            <w:proofErr w:type="spellStart"/>
            <w:r w:rsidRPr="00F705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вебинаре</w:t>
            </w:r>
            <w:proofErr w:type="spellEnd"/>
            <w:r w:rsidRPr="00F705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для учителей работающих с детьми, находящимися на длительном лечении)</w:t>
            </w:r>
          </w:p>
        </w:tc>
        <w:tc>
          <w:tcPr>
            <w:tcW w:w="1746" w:type="dxa"/>
          </w:tcPr>
          <w:p w:rsidR="00093FE8" w:rsidRPr="00857103" w:rsidRDefault="00093FE8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6946" w:type="dxa"/>
          </w:tcPr>
          <w:p w:rsidR="008D3F04" w:rsidRPr="002D7D3E" w:rsidRDefault="008D3F04" w:rsidP="008D3F04">
            <w:pP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2634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Математическая грамотность: </w:t>
            </w:r>
            <w:r w:rsidRPr="00D2634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br/>
            </w:r>
            <w:r w:rsidRPr="002D7D3E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особенности </w:t>
            </w:r>
            <w:proofErr w:type="spellStart"/>
            <w:r w:rsidRPr="002D7D3E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критериальной</w:t>
            </w:r>
            <w:proofErr w:type="spellEnd"/>
            <w:r w:rsidRPr="002D7D3E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системы оценивания</w:t>
            </w:r>
            <w:r>
              <w:rPr>
                <w:rFonts w:eastAsia="+mj-ea"/>
                <w:color w:val="000000"/>
                <w:kern w:val="24"/>
                <w:sz w:val="108"/>
                <w:szCs w:val="108"/>
              </w:rPr>
              <w:t xml:space="preserve"> </w:t>
            </w:r>
            <w:r w:rsidRPr="002D7D3E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результатов выполнения заданий.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08.12.21</w:t>
            </w:r>
          </w:p>
        </w:tc>
        <w:tc>
          <w:tcPr>
            <w:tcW w:w="6946" w:type="dxa"/>
          </w:tcPr>
          <w:p w:rsidR="008D3F04" w:rsidRPr="00D2634D" w:rsidRDefault="008D3F04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Российская электронная школа: возможности использования банка заданий для формирования функциональной грамотности</w:t>
            </w:r>
          </w:p>
          <w:p w:rsidR="008D3F04" w:rsidRPr="002D7D3E" w:rsidRDefault="008D3F04" w:rsidP="008D3F04">
            <w:pP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08.12.21</w:t>
            </w:r>
          </w:p>
        </w:tc>
        <w:tc>
          <w:tcPr>
            <w:tcW w:w="6946" w:type="dxa"/>
          </w:tcPr>
          <w:p w:rsidR="008D3F04" w:rsidRPr="00D2634D" w:rsidRDefault="008D3F04" w:rsidP="008D3F04">
            <w:pP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2D7D3E">
              <w:rPr>
                <w:rFonts w:ascii="Times New Roman" w:eastAsia="MS Mincho" w:hAnsi="Times New Roman" w:cs="Times New Roman"/>
                <w:color w:val="262626"/>
                <w:kern w:val="24"/>
                <w:sz w:val="28"/>
                <w:szCs w:val="28"/>
              </w:rPr>
              <w:t xml:space="preserve">Обсуждение направления по формированию и оценке математической грамотности </w:t>
            </w:r>
            <w:r>
              <w:rPr>
                <w:rFonts w:ascii="Times New Roman" w:eastAsia="MS Mincho" w:hAnsi="Times New Roman" w:cs="Times New Roman"/>
                <w:color w:val="262626"/>
                <w:kern w:val="24"/>
                <w:sz w:val="28"/>
                <w:szCs w:val="28"/>
              </w:rPr>
              <w:t>«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Работа с учителями» 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6946" w:type="dxa"/>
          </w:tcPr>
          <w:p w:rsidR="008D3F04" w:rsidRPr="007062D0" w:rsidRDefault="008D3F04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7062D0">
              <w:rPr>
                <w:rFonts w:eastAsia="+mn-ea"/>
                <w:color w:val="000000"/>
                <w:kern w:val="24"/>
                <w:sz w:val="28"/>
                <w:szCs w:val="28"/>
              </w:rPr>
              <w:t>Формирование и оценка математической грамотности с использованием открытого банка заданий РЭШ</w:t>
            </w:r>
          </w:p>
          <w:p w:rsidR="008D3F04" w:rsidRPr="002D7D3E" w:rsidRDefault="008D3F04" w:rsidP="008D3F04">
            <w:pP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26.01.22</w:t>
            </w:r>
          </w:p>
        </w:tc>
        <w:tc>
          <w:tcPr>
            <w:tcW w:w="6946" w:type="dxa"/>
          </w:tcPr>
          <w:p w:rsidR="008D3F04" w:rsidRDefault="008D3F04" w:rsidP="00C12A08">
            <w:pPr>
              <w:pStyle w:val="a4"/>
              <w:spacing w:before="200" w:beforeAutospacing="0" w:after="0" w:afterAutospacing="0" w:line="216" w:lineRule="auto"/>
              <w:jc w:val="both"/>
            </w:pPr>
            <w:r w:rsidRPr="007062D0">
              <w:rPr>
                <w:rFonts w:eastAsia="+mn-ea"/>
                <w:color w:val="000000"/>
                <w:kern w:val="24"/>
                <w:sz w:val="28"/>
                <w:szCs w:val="28"/>
              </w:rPr>
              <w:t>Преемственность в формировании функциональной математической грамотности: от начальной школы к основной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6946" w:type="dxa"/>
          </w:tcPr>
          <w:p w:rsidR="008D3F04" w:rsidRPr="007062D0" w:rsidRDefault="008D3F04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Как при проектировании урока сохранить баланс между математической подготовкой и математической грамотностью? (обсуждение материалов </w:t>
            </w:r>
            <w:proofErr w:type="spellStart"/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вебинара</w:t>
            </w:r>
            <w:proofErr w:type="spellEnd"/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«Развитие математической грамотности)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6946" w:type="dxa"/>
          </w:tcPr>
          <w:p w:rsidR="008D3F04" w:rsidRPr="00005125" w:rsidRDefault="008D3F04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005125">
              <w:rPr>
                <w:rFonts w:eastAsia="+mj-ea"/>
                <w:color w:val="000000"/>
                <w:kern w:val="24"/>
                <w:sz w:val="28"/>
                <w:szCs w:val="28"/>
              </w:rPr>
              <w:t>Банк заданий для формирования и диагностики математической грамотности учащихся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02.03.22</w:t>
            </w:r>
          </w:p>
        </w:tc>
        <w:tc>
          <w:tcPr>
            <w:tcW w:w="6946" w:type="dxa"/>
          </w:tcPr>
          <w:p w:rsidR="008D3F04" w:rsidRPr="00E963FA" w:rsidRDefault="008D3F04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E963FA">
              <w:rPr>
                <w:rFonts w:eastAsia="+mj-ea"/>
                <w:color w:val="000000"/>
                <w:kern w:val="24"/>
                <w:sz w:val="28"/>
                <w:szCs w:val="28"/>
              </w:rPr>
              <w:t>Методические рекомендации по формированию математической грамотности учащихся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6946" w:type="dxa"/>
          </w:tcPr>
          <w:p w:rsidR="008D3F04" w:rsidRPr="00E963FA" w:rsidRDefault="008D3F04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+mj-ea"/>
                <w:color w:val="000000"/>
                <w:kern w:val="24"/>
                <w:sz w:val="28"/>
                <w:szCs w:val="28"/>
              </w:rPr>
            </w:pPr>
            <w:r w:rsidRPr="00E963FA">
              <w:rPr>
                <w:rFonts w:eastAsia="+mj-ea"/>
                <w:color w:val="000000"/>
                <w:kern w:val="24"/>
                <w:sz w:val="28"/>
                <w:szCs w:val="28"/>
              </w:rPr>
              <w:t>Способы формирования математической грамотности учащихся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6946" w:type="dxa"/>
          </w:tcPr>
          <w:p w:rsidR="008D3F04" w:rsidRPr="001675A0" w:rsidRDefault="008D3F04" w:rsidP="006A7059">
            <w:pPr>
              <w:jc w:val="both"/>
              <w:rPr>
                <w:rFonts w:eastAsia="+mj-ea"/>
                <w:color w:val="000000"/>
                <w:kern w:val="24"/>
                <w:sz w:val="28"/>
                <w:szCs w:val="28"/>
              </w:rPr>
            </w:pPr>
            <w:r w:rsidRPr="006A7059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ФГОС И ФУНКЦИОНАЛЬНАЯ ГРАМОТНОСТЬ:</w:t>
            </w:r>
            <w:r w:rsidRPr="006A7059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br/>
              <w:t xml:space="preserve"> единство требований к образовательным результатам.</w:t>
            </w:r>
            <w:r w:rsidR="006A7059" w:rsidRPr="006A7059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6A7059" w:rsidRPr="00F705AA">
              <w:rPr>
                <w:rFonts w:ascii="Times New Roman" w:eastAsia="+mj-ea" w:hAnsi="Times New Roman" w:cs="Times New Roman"/>
                <w:i/>
                <w:color w:val="000000"/>
                <w:kern w:val="24"/>
                <w:sz w:val="28"/>
                <w:szCs w:val="28"/>
              </w:rPr>
              <w:t>(на</w:t>
            </w:r>
            <w:r w:rsidR="006A7059" w:rsidRPr="00F705A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eastAsia="ru-RU"/>
              </w:rPr>
              <w:t xml:space="preserve"> Краевом семинаре для учителей-предметников и методических команд «Формирование функциональной грамотности как приоритетная цель реализации обновленного ФГОС общего образования».)</w:t>
            </w:r>
          </w:p>
        </w:tc>
        <w:tc>
          <w:tcPr>
            <w:tcW w:w="1746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6946" w:type="dxa"/>
          </w:tcPr>
          <w:p w:rsidR="008D3F04" w:rsidRPr="008D3F04" w:rsidRDefault="008D3F04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Theme="minorEastAsia"/>
                <w:color w:val="000000"/>
                <w:kern w:val="24"/>
                <w:sz w:val="28"/>
                <w:szCs w:val="28"/>
              </w:rPr>
            </w:pPr>
            <w:r w:rsidRPr="00B7742C">
              <w:rPr>
                <w:sz w:val="28"/>
                <w:szCs w:val="28"/>
              </w:rPr>
              <w:t>Мастер-класс по теме «Математическая грамотность: решение сформулированной математической задачи, обработка, анализ результата и получение ответа.</w:t>
            </w:r>
            <w:r>
              <w:rPr>
                <w:sz w:val="28"/>
                <w:szCs w:val="28"/>
              </w:rPr>
              <w:t xml:space="preserve">» </w:t>
            </w:r>
            <w:r w:rsidRPr="00F705AA">
              <w:rPr>
                <w:i/>
                <w:sz w:val="28"/>
                <w:szCs w:val="28"/>
              </w:rPr>
              <w:t xml:space="preserve">(на </w:t>
            </w:r>
            <w:r w:rsidRPr="00F705AA">
              <w:rPr>
                <w:i/>
                <w:sz w:val="28"/>
                <w:szCs w:val="28"/>
                <w:lang w:val="en-US"/>
              </w:rPr>
              <w:t>II</w:t>
            </w:r>
            <w:r w:rsidRPr="00F705AA">
              <w:rPr>
                <w:rFonts w:eastAsiaTheme="minorEastAsia"/>
                <w:i/>
                <w:sz w:val="28"/>
                <w:szCs w:val="28"/>
              </w:rPr>
              <w:t xml:space="preserve"> Съезде учителей математики Хабаровского края)</w:t>
            </w:r>
          </w:p>
        </w:tc>
        <w:tc>
          <w:tcPr>
            <w:tcW w:w="1746" w:type="dxa"/>
          </w:tcPr>
          <w:p w:rsidR="008D3F04" w:rsidRPr="008D3F04" w:rsidRDefault="008D3F04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4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A7059" w:rsidTr="00C12A08">
        <w:tc>
          <w:tcPr>
            <w:tcW w:w="1560" w:type="dxa"/>
          </w:tcPr>
          <w:p w:rsidR="006A7059" w:rsidRPr="00857103" w:rsidRDefault="006A7059" w:rsidP="006A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6946" w:type="dxa"/>
          </w:tcPr>
          <w:p w:rsidR="006A7059" w:rsidRPr="004764DE" w:rsidRDefault="006A7059" w:rsidP="006A7059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4764DE">
              <w:rPr>
                <w:rFonts w:eastAsia="Calibri" w:cs="+mj-cs"/>
                <w:bCs/>
                <w:color w:val="000000"/>
                <w:kern w:val="24"/>
                <w:sz w:val="28"/>
                <w:szCs w:val="28"/>
              </w:rPr>
              <w:t>Методика работы с контекстной задачей для формирования математической грамотности</w:t>
            </w:r>
          </w:p>
        </w:tc>
        <w:tc>
          <w:tcPr>
            <w:tcW w:w="1746" w:type="dxa"/>
          </w:tcPr>
          <w:p w:rsidR="006A7059" w:rsidRPr="00857103" w:rsidRDefault="006A7059" w:rsidP="006A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A7059" w:rsidTr="00C12A08">
        <w:tc>
          <w:tcPr>
            <w:tcW w:w="1560" w:type="dxa"/>
          </w:tcPr>
          <w:p w:rsidR="006A7059" w:rsidRPr="00857103" w:rsidRDefault="006A7059" w:rsidP="006A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6946" w:type="dxa"/>
          </w:tcPr>
          <w:p w:rsidR="006A7059" w:rsidRPr="004764DE" w:rsidRDefault="006A7059" w:rsidP="006A7059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Calibri" w:cs="+mj-cs"/>
                <w:bCs/>
                <w:color w:val="000000"/>
                <w:kern w:val="24"/>
                <w:sz w:val="28"/>
                <w:szCs w:val="28"/>
              </w:rPr>
            </w:pPr>
            <w:r w:rsidRPr="004764DE">
              <w:rPr>
                <w:rFonts w:eastAsia="+mj-ea"/>
                <w:color w:val="000000"/>
                <w:kern w:val="24"/>
                <w:sz w:val="28"/>
                <w:szCs w:val="28"/>
              </w:rPr>
              <w:t>Оценка математической грамотности учащихся с применением диагностической работы открытого банка заданий</w:t>
            </w:r>
          </w:p>
        </w:tc>
        <w:tc>
          <w:tcPr>
            <w:tcW w:w="1746" w:type="dxa"/>
          </w:tcPr>
          <w:p w:rsidR="006A7059" w:rsidRPr="00857103" w:rsidRDefault="006A7059" w:rsidP="006A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A7059" w:rsidTr="00C12A08">
        <w:tc>
          <w:tcPr>
            <w:tcW w:w="1560" w:type="dxa"/>
          </w:tcPr>
          <w:p w:rsidR="006A7059" w:rsidRPr="00857103" w:rsidRDefault="006A7059" w:rsidP="006A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6946" w:type="dxa"/>
          </w:tcPr>
          <w:p w:rsidR="006A7059" w:rsidRPr="00D075FF" w:rsidRDefault="006A7059" w:rsidP="006A7059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Calibri" w:cs="+mj-cs"/>
                <w:bCs/>
                <w:color w:val="000000"/>
                <w:kern w:val="24"/>
                <w:sz w:val="28"/>
                <w:szCs w:val="28"/>
              </w:rPr>
            </w:pPr>
            <w:r w:rsidRPr="00D075FF">
              <w:rPr>
                <w:rFonts w:eastAsia="+mj-ea"/>
                <w:color w:val="000000"/>
                <w:kern w:val="24"/>
                <w:sz w:val="28"/>
                <w:szCs w:val="28"/>
              </w:rPr>
              <w:t>Школа современного учителя: разбор заданий итоговой аттестации по математической грамотности</w:t>
            </w:r>
          </w:p>
        </w:tc>
        <w:tc>
          <w:tcPr>
            <w:tcW w:w="1746" w:type="dxa"/>
          </w:tcPr>
          <w:p w:rsidR="006A7059" w:rsidRPr="00857103" w:rsidRDefault="006A7059" w:rsidP="006A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1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D3F04" w:rsidTr="00C12A08">
        <w:tc>
          <w:tcPr>
            <w:tcW w:w="1560" w:type="dxa"/>
          </w:tcPr>
          <w:p w:rsidR="008D3F04" w:rsidRPr="00857103" w:rsidRDefault="00AB059F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18.08.22</w:t>
            </w:r>
          </w:p>
        </w:tc>
        <w:tc>
          <w:tcPr>
            <w:tcW w:w="6946" w:type="dxa"/>
          </w:tcPr>
          <w:p w:rsidR="008D3F04" w:rsidRPr="00F705AA" w:rsidRDefault="00AB059F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i/>
                <w:sz w:val="28"/>
                <w:szCs w:val="28"/>
              </w:rPr>
            </w:pPr>
            <w:r w:rsidRPr="00F705AA">
              <w:rPr>
                <w:i/>
                <w:sz w:val="28"/>
                <w:szCs w:val="28"/>
              </w:rPr>
              <w:t>Августовская конференция педагогических работников образования Хабаровского края.</w:t>
            </w:r>
          </w:p>
          <w:p w:rsidR="00AB059F" w:rsidRPr="00AB059F" w:rsidRDefault="00AB059F" w:rsidP="00AB059F">
            <w:pPr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9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«Становление математической грамотности: </w:t>
            </w:r>
          </w:p>
          <w:p w:rsidR="00AB059F" w:rsidRPr="00AB059F" w:rsidRDefault="00AB059F" w:rsidP="00AB059F">
            <w:pPr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9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опыт встраивания в образовательный процесс.»</w:t>
            </w:r>
          </w:p>
          <w:p w:rsidR="00AB059F" w:rsidRPr="00AB059F" w:rsidRDefault="00AB059F" w:rsidP="008D3F04">
            <w:pPr>
              <w:pStyle w:val="a4"/>
              <w:spacing w:before="200" w:beforeAutospacing="0" w:after="0" w:afterAutospacing="0" w:line="216" w:lineRule="auto"/>
              <w:jc w:val="both"/>
              <w:rPr>
                <w:rFonts w:eastAsia="+mj-e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46" w:type="dxa"/>
          </w:tcPr>
          <w:p w:rsidR="008D3F04" w:rsidRPr="00AB059F" w:rsidRDefault="00AB059F" w:rsidP="008D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9F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</w:tbl>
    <w:p w:rsidR="00AF7153" w:rsidRDefault="00AF7153"/>
    <w:sectPr w:rsidR="00AF7153" w:rsidSect="00C12A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2"/>
    <w:rsid w:val="00000292"/>
    <w:rsid w:val="00005125"/>
    <w:rsid w:val="00046BA5"/>
    <w:rsid w:val="00073759"/>
    <w:rsid w:val="00093FE8"/>
    <w:rsid w:val="001675A0"/>
    <w:rsid w:val="002D7D3E"/>
    <w:rsid w:val="00307BC6"/>
    <w:rsid w:val="004764DE"/>
    <w:rsid w:val="006A7059"/>
    <w:rsid w:val="007062D0"/>
    <w:rsid w:val="00741611"/>
    <w:rsid w:val="00857103"/>
    <w:rsid w:val="008D3F04"/>
    <w:rsid w:val="0094354C"/>
    <w:rsid w:val="00A033A1"/>
    <w:rsid w:val="00AB059F"/>
    <w:rsid w:val="00AF7153"/>
    <w:rsid w:val="00C12A08"/>
    <w:rsid w:val="00D075FF"/>
    <w:rsid w:val="00D2634D"/>
    <w:rsid w:val="00E43C46"/>
    <w:rsid w:val="00E963FA"/>
    <w:rsid w:val="00EF5A67"/>
    <w:rsid w:val="00F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26C0-F7FF-4204-96F5-8970F91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Щекота Людмила Владимировна</cp:lastModifiedBy>
  <cp:revision>2</cp:revision>
  <dcterms:created xsi:type="dcterms:W3CDTF">2022-10-06T04:04:00Z</dcterms:created>
  <dcterms:modified xsi:type="dcterms:W3CDTF">2022-10-06T04:04:00Z</dcterms:modified>
</cp:coreProperties>
</file>