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8F" w:rsidRPr="00945103" w:rsidRDefault="0071288F" w:rsidP="0071288F">
      <w:pPr>
        <w:jc w:val="center"/>
      </w:pPr>
      <w:r w:rsidRPr="00945103">
        <w:t>МИНИСТЕРСТВО ОБРАЗ</w:t>
      </w:r>
      <w:r w:rsidRPr="002C1F53">
        <w:t>О</w:t>
      </w:r>
      <w:r w:rsidRPr="00945103">
        <w:t xml:space="preserve">ВАНИЯ </w:t>
      </w:r>
      <w:r>
        <w:rPr>
          <w:rFonts w:ascii="Times New Roman" w:hAnsi="Times New Roman"/>
        </w:rPr>
        <w:t xml:space="preserve"> И НАУКИ </w:t>
      </w:r>
      <w:r w:rsidRPr="00945103">
        <w:t>ХАБАРОВСКОГО КРАЯ</w:t>
      </w:r>
    </w:p>
    <w:p w:rsidR="0071288F" w:rsidRDefault="0071288F" w:rsidP="0071288F">
      <w:pPr>
        <w:jc w:val="center"/>
        <w:rPr>
          <w:rFonts w:ascii="Times New Roman" w:hAnsi="Times New Roman"/>
        </w:rPr>
      </w:pPr>
      <w:r w:rsidRPr="00945103">
        <w:t xml:space="preserve">КРАЕВОЕ </w:t>
      </w:r>
      <w:r>
        <w:rPr>
          <w:rFonts w:ascii="Times New Roman" w:hAnsi="Times New Roman"/>
        </w:rPr>
        <w:t xml:space="preserve">БЮДЖЕТНОЕ </w:t>
      </w:r>
      <w:r w:rsidRPr="00945103">
        <w:t>ГОСУДАРСТВЕННОЕ ОБРАЗОВАТЕЛЬНОЕ УЧРЕЖДЕНИЕ 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</w:p>
    <w:p w:rsidR="0071288F" w:rsidRPr="00945103" w:rsidRDefault="0071288F" w:rsidP="0071288F">
      <w:pPr>
        <w:jc w:val="center"/>
      </w:pPr>
      <w:r w:rsidRPr="00945103">
        <w:t xml:space="preserve">ХАБАРОВСКИЙ КРАЕВОЙ ИНСТИТУТ </w:t>
      </w:r>
      <w:r>
        <w:t>РАЗВИТИЯ ОБРАЗОВАНИЯ</w:t>
      </w:r>
    </w:p>
    <w:p w:rsidR="0071288F" w:rsidRPr="00945103" w:rsidRDefault="0071288F" w:rsidP="0071288F">
      <w:pPr>
        <w:jc w:val="center"/>
      </w:pPr>
    </w:p>
    <w:p w:rsidR="0071288F" w:rsidRPr="004802B9" w:rsidRDefault="0071288F" w:rsidP="0071288F">
      <w:pPr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Т</w:t>
      </w:r>
      <w:r w:rsidRPr="004802B9">
        <w:rPr>
          <w:b/>
          <w:sz w:val="28"/>
          <w:szCs w:val="28"/>
        </w:rPr>
        <w:t xml:space="preserve">ексты заданий по биологии </w:t>
      </w:r>
    </w:p>
    <w:p w:rsidR="0071288F" w:rsidRPr="009E4C88" w:rsidRDefault="0071288F" w:rsidP="0071288F">
      <w:pPr>
        <w:pStyle w:val="2"/>
        <w:spacing w:before="2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</w:t>
      </w:r>
      <w:r w:rsidRPr="009E4C88">
        <w:rPr>
          <w:rFonts w:ascii="Times New Roman" w:hAnsi="Times New Roman"/>
          <w:szCs w:val="28"/>
        </w:rPr>
        <w:t>кольного этапа XX</w:t>
      </w:r>
      <w:proofErr w:type="gramStart"/>
      <w:r w:rsidRPr="009E4C88">
        <w:rPr>
          <w:rFonts w:ascii="Times New Roman" w:hAnsi="Times New Roman"/>
          <w:szCs w:val="28"/>
        </w:rPr>
        <w:t>Х</w:t>
      </w:r>
      <w:proofErr w:type="gramEnd"/>
      <w:r w:rsidRPr="009E4C88">
        <w:rPr>
          <w:rFonts w:ascii="Times New Roman" w:hAnsi="Times New Roman"/>
          <w:szCs w:val="28"/>
          <w:lang w:val="en-US"/>
        </w:rPr>
        <w:t>I</w:t>
      </w:r>
      <w:r>
        <w:rPr>
          <w:rFonts w:ascii="Times New Roman" w:hAnsi="Times New Roman"/>
          <w:szCs w:val="28"/>
          <w:lang w:val="en-US"/>
        </w:rPr>
        <w:t>V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2017-18 уч. год</w:t>
      </w:r>
    </w:p>
    <w:p w:rsidR="0071288F" w:rsidRPr="009E4C88" w:rsidRDefault="0071288F" w:rsidP="0071288F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9E4C88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71288F" w:rsidRDefault="0071288F" w:rsidP="0071288F">
      <w:pPr>
        <w:jc w:val="both"/>
        <w:rPr>
          <w:rFonts w:asciiTheme="minorHAnsi" w:hAnsiTheme="minorHAnsi"/>
          <w:sz w:val="24"/>
          <w:szCs w:val="24"/>
        </w:rPr>
      </w:pPr>
      <w:r w:rsidRPr="009E4C88">
        <w:rPr>
          <w:b/>
          <w:sz w:val="24"/>
          <w:szCs w:val="24"/>
        </w:rPr>
        <w:t xml:space="preserve">Задание 1. Задание включает </w:t>
      </w:r>
      <w:r>
        <w:rPr>
          <w:rFonts w:ascii="Times New Roman" w:hAnsi="Times New Roman"/>
          <w:b/>
          <w:sz w:val="24"/>
          <w:szCs w:val="24"/>
        </w:rPr>
        <w:t>25</w:t>
      </w:r>
      <w:r w:rsidRPr="009E4C88">
        <w:rPr>
          <w:b/>
          <w:sz w:val="24"/>
          <w:szCs w:val="24"/>
        </w:rPr>
        <w:t xml:space="preserve"> вопросов, к каждому из них предложено </w:t>
      </w:r>
      <w:r w:rsidRPr="009E4C88">
        <w:rPr>
          <w:b/>
          <w:sz w:val="24"/>
          <w:szCs w:val="24"/>
        </w:rPr>
        <w:br/>
        <w:t xml:space="preserve">4 варианта ответа. На каждый вопрос выберите только один ответ, который вы </w:t>
      </w:r>
      <w:r w:rsidRPr="009E4C88">
        <w:rPr>
          <w:b/>
          <w:sz w:val="24"/>
          <w:szCs w:val="24"/>
        </w:rPr>
        <w:br/>
        <w:t>считаете наиболее полным и правильным. Индекс выбранного ответа внесите в матрицу ответов</w:t>
      </w:r>
      <w:r>
        <w:rPr>
          <w:rFonts w:asciiTheme="minorHAnsi" w:hAnsiTheme="minorHAnsi"/>
          <w:sz w:val="24"/>
          <w:szCs w:val="24"/>
        </w:rPr>
        <w:t>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У цветковых растений из стенки завязи развивается: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зародыш;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семенная кожура;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эндосперм;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околоплодник.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Водоросли, которые благодаря своим пигментам, наиболее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proofErr w:type="gramStart"/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приспособлены</w:t>
      </w:r>
      <w:proofErr w:type="gramEnd"/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к фотосинтезу на большой глубине: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зелёные;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красные;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бурые;</w:t>
      </w:r>
    </w:p>
    <w:p w:rsidR="0071288F" w:rsidRPr="0017385F" w:rsidRDefault="0017385F" w:rsidP="0017385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золотистые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3. Какие приспособления характерны для растений, опыляемых ветром: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пыльца мелкая и сухая;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пыльца крупная и липкая;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пыльцы образуется мало;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околоцветник крупный, яркий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Функции корневого чехлика у растений: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обеспечение роста корня в длину;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проведение воды и растворов минеральных веществ;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защита верхушки корня от повреждений;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всасывание воды и растворов минеральных веществ.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5. Назовите тип плода у картофеля: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клубень;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ягода;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коробочка;</w:t>
      </w:r>
    </w:p>
    <w:p w:rsidR="0017385F" w:rsidRPr="0017385F" w:rsidRDefault="0017385F" w:rsidP="0017385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семянка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6. У какого растения мочковатая корневая система: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свёкла;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подсолнечник;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тюльпан;</w:t>
      </w:r>
    </w:p>
    <w:p w:rsidR="0017385F" w:rsidRPr="0017385F" w:rsidRDefault="0017385F" w:rsidP="0017385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горох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Однополые цветки характерны </w:t>
      </w:r>
      <w:proofErr w:type="gramStart"/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для</w:t>
      </w:r>
      <w:proofErr w:type="gramEnd"/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тыквы;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пшеницы;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гороха;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ржи.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8. Какой набор хромосом находится в клетках эндосперма в семени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пшеницы?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гаплоидный;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диплоидный;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триплоидный;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полиплоидный.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9. Соцветие колос характерно </w:t>
      </w:r>
      <w:proofErr w:type="gramStart"/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для</w:t>
      </w:r>
      <w:proofErr w:type="gramEnd"/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укропа;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подорожника;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ландыша;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гладиолуса.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10 Бактерии являются возбудителями: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чесотки;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гепатита;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холеры;</w:t>
      </w:r>
    </w:p>
    <w:p w:rsidR="0017385F" w:rsidRPr="0017385F" w:rsidRDefault="0017385F" w:rsidP="0017385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малярии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11. У кого из перечисленных животных отсутствует личиночная стадия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развития: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минога;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окунь;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аксолотль;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прыткая ящерица.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12. Для какого из паразитических червей человек не является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окончательным хозяином: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бычий цепень;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аскарида;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свиной цепень;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эхинококк.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13. Какой из перечисленных организмов проявляет положительный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фототаксис: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хлорелла;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малярийный плазмодий;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эвглена</w:t>
      </w:r>
    </w:p>
    <w:p w:rsidR="0017385F" w:rsidRPr="0017385F" w:rsidRDefault="0017385F" w:rsidP="0017385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амёба-протей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14. К насекомым с полным превращением относятся: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прямокрылые, двукрылые;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полужесткокрылые, равнокрылые;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жесткокрылые, чешуекрылые;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перепончатокрылые, стрекозы.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15. Откуда у гидры берутся новые стрекательные клетки: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стрекательные клетки делятся;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образуются из промежуточных клеток;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образуются из покровно-мускульных клеток;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они не восстанавливаются; когда их запас кончается, гидра погибает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16. Круглые черви отличаются от плоских червей наличием: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нервной системы;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анального отверстия;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кутикулы;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выделительной системы.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17. Имеется ли полость тела у круглых червей?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да, первичная полость тела;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да, вторичная полость тела;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да, смешанная полость тела;</w:t>
      </w:r>
    </w:p>
    <w:p w:rsidR="0017385F" w:rsidRPr="0017385F" w:rsidRDefault="0017385F" w:rsidP="0017385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г) нет, не имеется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18. Кишечник отсутствует у: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печёночного сосальщика;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широкого лентеца;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острицы;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аскариды.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19. Эритроциты разрушаются </w:t>
      </w:r>
      <w:proofErr w:type="gramStart"/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</w:t>
      </w:r>
      <w:proofErr w:type="gramEnd"/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 xml:space="preserve">а) </w:t>
      </w:r>
      <w:proofErr w:type="gramStart"/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тимусе</w:t>
      </w:r>
      <w:proofErr w:type="gramEnd"/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 xml:space="preserve">б) желтом костном </w:t>
      </w:r>
      <w:proofErr w:type="gramStart"/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мозге</w:t>
      </w:r>
      <w:proofErr w:type="gramEnd"/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печени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поджелудочной железе.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20. Из перечисленных ферментов в тонком кишечнике не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функционирует: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химотрипсин;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липаза;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пепсин;</w:t>
      </w:r>
    </w:p>
    <w:p w:rsidR="0017385F" w:rsidRPr="0017385F" w:rsidRDefault="0017385F" w:rsidP="0017385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амилаза поджелудочной железы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21. Лечебная сыворотка - это: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препарат антител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ослабленные бактерии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взвесь лейкоцитов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раствор антибиотика.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22. Хрящевые полукольца составляют основу скелета: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трахеи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пищевода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гортани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бронхиол.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23. В состав передних корешков спинного мозга входят аксоны: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проводящие импульсы от головного мозга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двигательных нейронов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чувствительных нейронов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вставочных нейронов.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24. Непарной костью черепа является: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верхнечелюстная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затылочная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теменная</w:t>
      </w:r>
    </w:p>
    <w:p w:rsidR="0017385F" w:rsidRPr="0017385F" w:rsidRDefault="0017385F" w:rsidP="0017385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височная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25. Дыхательный центр у человека находится </w:t>
      </w:r>
      <w:proofErr w:type="gramStart"/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</w:t>
      </w:r>
      <w:proofErr w:type="gramEnd"/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коре больших полушарий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 xml:space="preserve">б) промежуточном </w:t>
      </w:r>
      <w:proofErr w:type="gramStart"/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мозге</w:t>
      </w:r>
      <w:proofErr w:type="gramEnd"/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 xml:space="preserve">в) продолговатом </w:t>
      </w:r>
      <w:proofErr w:type="gramStart"/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мозге</w:t>
      </w:r>
      <w:proofErr w:type="gramEnd"/>
    </w:p>
    <w:p w:rsidR="0017385F" w:rsidRPr="0017385F" w:rsidRDefault="0017385F" w:rsidP="0017385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 xml:space="preserve">г) шейных </w:t>
      </w:r>
      <w:proofErr w:type="gramStart"/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сегментах</w:t>
      </w:r>
      <w:proofErr w:type="gramEnd"/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 xml:space="preserve"> спинного мозга</w:t>
      </w:r>
    </w:p>
    <w:p w:rsidR="0017385F" w:rsidRDefault="0017385F" w:rsidP="0017385F">
      <w:pPr>
        <w:jc w:val="both"/>
        <w:rPr>
          <w:rFonts w:asciiTheme="minorHAnsi" w:hAnsiTheme="minorHAnsi"/>
        </w:rPr>
      </w:pPr>
    </w:p>
    <w:p w:rsidR="0071288F" w:rsidRDefault="0071288F" w:rsidP="0071288F">
      <w:pPr>
        <w:jc w:val="both"/>
        <w:rPr>
          <w:rFonts w:ascii="Times New Roman" w:hAnsi="Times New Roman"/>
          <w:b/>
          <w:sz w:val="24"/>
          <w:szCs w:val="24"/>
        </w:rPr>
      </w:pPr>
      <w:r w:rsidRPr="009C27AC">
        <w:rPr>
          <w:rFonts w:ascii="Times New Roman" w:hAnsi="Times New Roman"/>
          <w:b/>
          <w:sz w:val="24"/>
          <w:szCs w:val="24"/>
        </w:rPr>
        <w:t>Часть 2. Вам предлагаются тестовые задания с одним вариантом ответа из четырёх возможных, но требующих предварительного множественного выбора.  Индекс правильного ответа, который вы считаете полным и правильным, укажите в матрице ответов</w:t>
      </w:r>
      <w:r w:rsidR="0017385F">
        <w:rPr>
          <w:rFonts w:ascii="Times New Roman" w:hAnsi="Times New Roman"/>
          <w:b/>
          <w:sz w:val="24"/>
          <w:szCs w:val="24"/>
        </w:rPr>
        <w:t xml:space="preserve">. Образец заполнения матрицы </w:t>
      </w: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567"/>
        <w:gridCol w:w="579"/>
        <w:gridCol w:w="567"/>
        <w:gridCol w:w="426"/>
        <w:gridCol w:w="567"/>
        <w:gridCol w:w="567"/>
        <w:gridCol w:w="567"/>
      </w:tblGrid>
      <w:tr w:rsidR="0017385F" w:rsidTr="009952D0">
        <w:tc>
          <w:tcPr>
            <w:tcW w:w="567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9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426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</w:tr>
      <w:tr w:rsidR="0017385F" w:rsidTr="009952D0">
        <w:tc>
          <w:tcPr>
            <w:tcW w:w="567" w:type="dxa"/>
            <w:vMerge w:val="restart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385F" w:rsidTr="009952D0">
        <w:tc>
          <w:tcPr>
            <w:tcW w:w="567" w:type="dxa"/>
            <w:vMerge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385F" w:rsidRDefault="0017385F" w:rsidP="00995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</w:tbl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Ясень – древесное покрытосеменное растение. В составе его древесины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имеются: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а) сосуды;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ситовидные трубки;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древесная паренхима;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волокна склеренхимы;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д) волокна колленхимы.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У представителей однодольных не встречаются плоды: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 xml:space="preserve">а) </w:t>
      </w:r>
      <w:proofErr w:type="spellStart"/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многокостянка</w:t>
      </w:r>
      <w:proofErr w:type="spellEnd"/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ягода;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боб;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коробочка;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д) стручок.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3. На верховом болоте можно встретить: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костянику;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кислицу обыкновенную;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росянку;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иван-чай</w:t>
      </w:r>
    </w:p>
    <w:p w:rsidR="0017385F" w:rsidRPr="0017385F" w:rsidRDefault="0017385F" w:rsidP="0017385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д) клюкву обыкновенную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У папоротников образуются корни: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только главный;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главный и боковые;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главный и придаточные;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придаточные;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д) придаточные и боковые.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5. У насекомых отряда чешуекрылых на разных стадиях развития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ротовой аппарат: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грызущий;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сосущий;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лижущий;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колюще-сосущий;</w:t>
      </w:r>
    </w:p>
    <w:p w:rsidR="0017385F" w:rsidRPr="0017385F" w:rsidRDefault="0017385F" w:rsidP="0017385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д) лакающий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6. Из перечисленных групп животных бесполое размножение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встречается у: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земноводных;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многощетинковых червей;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кишечнополостных;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ракообразных;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д) плоских червей.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7. Ключица в поясе передних конечностей имеется у: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лошади;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белки;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рыси;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нутрии;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д) волка.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8. Снижение силы сокращений сердца приводит </w:t>
      </w:r>
      <w:proofErr w:type="gramStart"/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</w:t>
      </w:r>
      <w:proofErr w:type="gramEnd"/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сужению периферических сосудов;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расширению периферических сосудов;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увеличению частоты сердцебиения;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падению частоты сердцебиения;</w:t>
      </w:r>
    </w:p>
    <w:p w:rsidR="0017385F" w:rsidRPr="0017385F" w:rsidRDefault="0017385F" w:rsidP="0017385F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д) отеку тканей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9. Незаменимыми компонентами диеты человека являются: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 xml:space="preserve">а) </w:t>
      </w:r>
      <w:proofErr w:type="spellStart"/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линолевая</w:t>
      </w:r>
      <w:proofErr w:type="spellEnd"/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 xml:space="preserve"> кислота;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аспарагиновая кислота;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в) лизин;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холин;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 xml:space="preserve">д) </w:t>
      </w:r>
      <w:proofErr w:type="spellStart"/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трипофан</w:t>
      </w:r>
      <w:proofErr w:type="spellEnd"/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10. Причиной анемии у человека может быть: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а) недостаток железа в пище;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б) недостаток витамина В12;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в) мутация в гене гемоглобина;</w:t>
      </w: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г) отравление угарным газом;</w:t>
      </w:r>
    </w:p>
    <w:p w:rsidR="0017385F" w:rsidRPr="0017385F" w:rsidRDefault="0017385F" w:rsidP="0017385F">
      <w:pPr>
        <w:jc w:val="both"/>
        <w:rPr>
          <w:rFonts w:ascii="Times New Roman" w:hAnsi="Times New Roman"/>
          <w:b/>
          <w:sz w:val="24"/>
          <w:szCs w:val="24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д) нарушение всасывания железа в</w:t>
      </w:r>
      <w:r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кишечнике</w:t>
      </w:r>
    </w:p>
    <w:p w:rsidR="0071288F" w:rsidRDefault="0071288F" w:rsidP="0071288F">
      <w:pPr>
        <w:jc w:val="both"/>
        <w:rPr>
          <w:rFonts w:ascii="Times New Roman" w:hAnsi="Times New Roman"/>
          <w:b/>
          <w:sz w:val="24"/>
          <w:szCs w:val="24"/>
        </w:rPr>
      </w:pPr>
    </w:p>
    <w:p w:rsidR="0071288F" w:rsidRPr="009E4C88" w:rsidRDefault="0071288F" w:rsidP="0071288F">
      <w:pPr>
        <w:jc w:val="both"/>
        <w:rPr>
          <w:rFonts w:ascii="Times New Roman" w:hAnsi="Times New Roman"/>
          <w:b/>
          <w:sz w:val="24"/>
          <w:szCs w:val="24"/>
        </w:rPr>
      </w:pPr>
      <w:r w:rsidRPr="009E4C88">
        <w:rPr>
          <w:rFonts w:ascii="Times New Roman" w:hAnsi="Times New Roman"/>
          <w:b/>
          <w:sz w:val="24"/>
          <w:szCs w:val="24"/>
        </w:rPr>
        <w:t xml:space="preserve">Часть 3. 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 или «нет». </w:t>
      </w:r>
    </w:p>
    <w:p w:rsidR="0017385F" w:rsidRPr="0017385F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1. Основную массу древесины сосны составляют сосуды и механические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волокна.</w:t>
      </w:r>
    </w:p>
    <w:p w:rsidR="0017385F" w:rsidRPr="0017385F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2. Продукты фотосинтеза движутся по ситовидным трубкам сверху вниз.</w:t>
      </w:r>
    </w:p>
    <w:p w:rsidR="0017385F" w:rsidRPr="0017385F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3. В жилке листа флоэма находится снизу, а ксилема – сверху.</w:t>
      </w:r>
    </w:p>
    <w:p w:rsidR="0017385F" w:rsidRPr="0017385F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4. Кислород выделяется всеми зелёными растениями.</w:t>
      </w:r>
    </w:p>
    <w:p w:rsidR="0017385F" w:rsidRPr="0017385F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5. Корни растений могут осуществлять фотосинтез.</w:t>
      </w:r>
    </w:p>
    <w:p w:rsidR="0017385F" w:rsidRPr="0017385F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6. Кровь таракана бесцветная, так как она не содержит гемоглобина.</w:t>
      </w:r>
    </w:p>
    <w:p w:rsidR="0017385F" w:rsidRPr="0017385F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7. Сократительные вакуоли есть у всех инфузорий.</w:t>
      </w:r>
    </w:p>
    <w:p w:rsidR="0017385F" w:rsidRPr="0017385F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8. Камчатский краб – это рак-отшельник, для которого характерно слабое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развитие брюшного отдела.</w:t>
      </w:r>
    </w:p>
    <w:p w:rsidR="0017385F" w:rsidRPr="0017385F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9. Двоякодышащие рыбы – вымершая группа рыб, от которой произошли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наземные позвоночные.</w:t>
      </w:r>
    </w:p>
    <w:p w:rsidR="0017385F" w:rsidRPr="0017385F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10. Характерной особенностью млекопитающих является живорождение.</w:t>
      </w:r>
    </w:p>
    <w:p w:rsidR="0017385F" w:rsidRPr="0017385F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11. Основным органом, который под влиянием гормона инсулина</w:t>
      </w:r>
    </w:p>
    <w:p w:rsidR="0017385F" w:rsidRPr="0017385F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обеспечивает снижение уровня глюкозы в крови человека, является печень.</w:t>
      </w:r>
    </w:p>
    <w:p w:rsidR="0017385F" w:rsidRPr="0017385F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12. Кислород и углекислый газ переносятся кровью только за счёт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связывания с гемоглобином и переноса в составе комплекса гемоглоби</w:t>
      </w:r>
      <w:proofErr w:type="gramStart"/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н-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молекула газа.</w:t>
      </w:r>
    </w:p>
    <w:p w:rsidR="0017385F" w:rsidRPr="0017385F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13. Печень способна быстро и без серьёзных последствий регенерировать до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70% своего объёма, удалённого при хирургической операции.</w:t>
      </w:r>
    </w:p>
    <w:p w:rsidR="0017385F" w:rsidRPr="0017385F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14. Основой биологических мембран является двойной слой фосфолипидов.</w:t>
      </w:r>
    </w:p>
    <w:p w:rsidR="0071288F" w:rsidRPr="0017385F" w:rsidRDefault="0017385F" w:rsidP="0017385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15. Самыми большими молекулами в живых организмах являются мышечные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белки.</w:t>
      </w:r>
    </w:p>
    <w:p w:rsidR="0017385F" w:rsidRDefault="0017385F" w:rsidP="0071288F">
      <w:pPr>
        <w:jc w:val="both"/>
        <w:rPr>
          <w:rFonts w:ascii="Times New Roman" w:hAnsi="Times New Roman"/>
          <w:b/>
          <w:sz w:val="24"/>
          <w:szCs w:val="24"/>
        </w:rPr>
      </w:pPr>
    </w:p>
    <w:p w:rsidR="0071288F" w:rsidRPr="009E4C88" w:rsidRDefault="0071288F" w:rsidP="0071288F">
      <w:pPr>
        <w:jc w:val="both"/>
        <w:rPr>
          <w:rFonts w:asciiTheme="minorHAnsi" w:hAnsiTheme="minorHAnsi"/>
          <w:b/>
        </w:rPr>
      </w:pPr>
      <w:r w:rsidRPr="009E4C88">
        <w:rPr>
          <w:rFonts w:ascii="Times New Roman" w:hAnsi="Times New Roman"/>
          <w:b/>
          <w:sz w:val="24"/>
          <w:szCs w:val="24"/>
        </w:rPr>
        <w:t>Часть 4. Вам предлагается тестовое задание, требующее установления       соответствия. Заполните матрицу ответов в соответствии с требованиями задания</w:t>
      </w:r>
    </w:p>
    <w:p w:rsidR="00711845" w:rsidRDefault="0017385F">
      <w:pP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6549F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1. Перед Вами разрез листа растения. Соотнесите основные структуры листа с их обозначениями на рисунке (1-5).</w:t>
      </w:r>
    </w:p>
    <w:p w:rsidR="0017385F" w:rsidRDefault="0017385F" w:rsidP="0017385F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8AC9EB9" wp14:editId="0151DFB9">
            <wp:extent cx="3483736" cy="1603420"/>
            <wp:effectExtent l="0" t="0" r="2540" b="0"/>
            <wp:docPr id="1" name="Рисунок 1" descr="C:\Users\Admin\Desktop\image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age0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850" cy="160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85F" w:rsidRPr="006549F9" w:rsidRDefault="0017385F" w:rsidP="0017385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549F9">
        <w:rPr>
          <w:rFonts w:ascii="Times New Roman" w:hAnsi="Times New Roman"/>
          <w:sz w:val="24"/>
          <w:szCs w:val="24"/>
        </w:rPr>
        <w:t>А – устьице</w:t>
      </w:r>
    </w:p>
    <w:p w:rsidR="0017385F" w:rsidRPr="006549F9" w:rsidRDefault="0017385F" w:rsidP="0017385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49F9">
        <w:rPr>
          <w:rFonts w:ascii="Times New Roman" w:hAnsi="Times New Roman"/>
          <w:sz w:val="24"/>
          <w:szCs w:val="24"/>
        </w:rPr>
        <w:t>Б</w:t>
      </w:r>
      <w:proofErr w:type="gramEnd"/>
      <w:r w:rsidRPr="006549F9">
        <w:rPr>
          <w:rFonts w:ascii="Times New Roman" w:hAnsi="Times New Roman"/>
          <w:sz w:val="24"/>
          <w:szCs w:val="24"/>
        </w:rPr>
        <w:t xml:space="preserve"> – палисадная паренхима</w:t>
      </w:r>
    </w:p>
    <w:p w:rsidR="0017385F" w:rsidRPr="006549F9" w:rsidRDefault="0017385F" w:rsidP="0017385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49F9">
        <w:rPr>
          <w:rFonts w:ascii="Times New Roman" w:hAnsi="Times New Roman"/>
          <w:sz w:val="24"/>
          <w:szCs w:val="24"/>
        </w:rPr>
        <w:t>В</w:t>
      </w:r>
      <w:proofErr w:type="gramEnd"/>
      <w:r w:rsidRPr="006549F9">
        <w:rPr>
          <w:rFonts w:ascii="Times New Roman" w:hAnsi="Times New Roman"/>
          <w:sz w:val="24"/>
          <w:szCs w:val="24"/>
        </w:rPr>
        <w:t xml:space="preserve"> – рыхлая паренхима</w:t>
      </w:r>
    </w:p>
    <w:p w:rsidR="0017385F" w:rsidRPr="006549F9" w:rsidRDefault="0017385F" w:rsidP="0017385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549F9">
        <w:rPr>
          <w:rFonts w:ascii="Times New Roman" w:hAnsi="Times New Roman"/>
          <w:sz w:val="24"/>
          <w:szCs w:val="24"/>
        </w:rPr>
        <w:t xml:space="preserve">Г – кожица </w:t>
      </w:r>
    </w:p>
    <w:p w:rsidR="0017385F" w:rsidRPr="006549F9" w:rsidRDefault="0017385F" w:rsidP="0017385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549F9">
        <w:rPr>
          <w:rFonts w:ascii="Times New Roman" w:hAnsi="Times New Roman"/>
          <w:sz w:val="24"/>
          <w:szCs w:val="24"/>
        </w:rPr>
        <w:t>Д – проводящий пучок</w:t>
      </w:r>
    </w:p>
    <w:p w:rsidR="0017385F" w:rsidRPr="006549F9" w:rsidRDefault="0017385F" w:rsidP="0017385F">
      <w:pPr>
        <w:autoSpaceDE w:val="0"/>
        <w:autoSpaceDN w:val="0"/>
        <w:adjustRightInd w:val="0"/>
        <w:jc w:val="both"/>
        <w:rPr>
          <w:rFonts w:ascii="Times New Roman" w:eastAsia="Times New Roman,Bold" w:hAnsi="Times New Roman"/>
          <w:b/>
          <w:bCs/>
          <w:sz w:val="28"/>
          <w:szCs w:val="28"/>
          <w:lang w:eastAsia="en-US"/>
        </w:rPr>
      </w:pPr>
      <w:r w:rsidRPr="006549F9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Pr="006549F9">
        <w:rPr>
          <w:rFonts w:ascii="Times New Roman" w:eastAsia="Times New Roman,Bold" w:hAnsi="Times New Roman"/>
          <w:b/>
          <w:bCs/>
          <w:sz w:val="28"/>
          <w:szCs w:val="28"/>
          <w:lang w:eastAsia="en-US"/>
        </w:rPr>
        <w:t>На рисунке представлена схема строения куриного яйца.</w:t>
      </w:r>
    </w:p>
    <w:p w:rsidR="0017385F" w:rsidRPr="006549F9" w:rsidRDefault="0017385F" w:rsidP="0017385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6549F9">
        <w:rPr>
          <w:rFonts w:ascii="Times New Roman" w:eastAsia="Times New Roman,Bold" w:hAnsi="Times New Roman"/>
          <w:b/>
          <w:bCs/>
          <w:sz w:val="28"/>
          <w:szCs w:val="28"/>
          <w:lang w:eastAsia="en-US"/>
        </w:rPr>
        <w:t>Соотнесите условные обозначения (1–6) с названиями структур яйца (</w:t>
      </w:r>
      <w:proofErr w:type="gramStart"/>
      <w:r w:rsidRPr="006549F9">
        <w:rPr>
          <w:rFonts w:ascii="Times New Roman" w:eastAsia="Times New Roman,Bold" w:hAnsi="Times New Roman"/>
          <w:b/>
          <w:bCs/>
          <w:sz w:val="28"/>
          <w:szCs w:val="28"/>
          <w:lang w:eastAsia="en-US"/>
        </w:rPr>
        <w:t>А–З</w:t>
      </w:r>
      <w:proofErr w:type="gramEnd"/>
      <w:r w:rsidRPr="006549F9">
        <w:rPr>
          <w:rFonts w:ascii="Times New Roman" w:eastAsia="Times New Roman,Bold" w:hAnsi="Times New Roman"/>
          <w:b/>
          <w:bCs/>
          <w:sz w:val="28"/>
          <w:szCs w:val="28"/>
          <w:lang w:eastAsia="en-US"/>
        </w:rPr>
        <w:t>), которые обозначают (даны с избытком!):</w:t>
      </w:r>
    </w:p>
    <w:p w:rsidR="0017385F" w:rsidRDefault="0017385F" w:rsidP="0017385F">
      <w:pPr>
        <w:jc w:val="both"/>
        <w:rPr>
          <w:rFonts w:ascii="Times New Roman" w:hAnsi="Times New Roman"/>
        </w:rPr>
      </w:pPr>
      <w:r w:rsidRPr="002603EB">
        <w:rPr>
          <w:rFonts w:ascii="Times New Roman" w:eastAsia="Times New Roman,Bold" w:hAnsi="Times New Roman"/>
          <w:b/>
          <w:bCs/>
          <w:sz w:val="24"/>
          <w:szCs w:val="24"/>
          <w:lang w:eastAsia="en-US"/>
        </w:rPr>
        <w:t>:</w:t>
      </w:r>
      <w:r>
        <w:rPr>
          <w:rFonts w:ascii="Times New Roman" w:eastAsia="Times New Roman,Bold" w:hAnsi="Times New Roman"/>
          <w:b/>
          <w:bCs/>
          <w:sz w:val="24"/>
          <w:szCs w:val="24"/>
          <w:lang w:eastAsia="en-US"/>
        </w:rPr>
        <w:t xml:space="preserve">                                           </w:t>
      </w:r>
      <w:r>
        <w:rPr>
          <w:rFonts w:ascii="Times New Roman" w:eastAsia="Times New Roman,Bold" w:hAnsi="Times New Roman"/>
          <w:b/>
          <w:bCs/>
          <w:noProof/>
          <w:sz w:val="24"/>
          <w:szCs w:val="24"/>
        </w:rPr>
        <w:drawing>
          <wp:inline distT="0" distB="0" distL="0" distR="0" wp14:anchorId="0755DFE7" wp14:editId="047B5F7D">
            <wp:extent cx="1654935" cy="159054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856" cy="15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85F">
        <w:rPr>
          <w:rFonts w:ascii="Times New Roman" w:eastAsia="Times New Roman,Bold" w:hAnsi="Times New Roman"/>
          <w:b/>
          <w:bCs/>
          <w:sz w:val="24"/>
          <w:szCs w:val="24"/>
          <w:lang w:eastAsia="en-US"/>
        </w:rPr>
        <w:t xml:space="preserve"> </w:t>
      </w:r>
      <w:r w:rsidRPr="002603EB">
        <w:rPr>
          <w:rFonts w:ascii="Times New Roman" w:eastAsia="Times New Roman,Bold" w:hAnsi="Times New Roman"/>
          <w:b/>
          <w:bCs/>
          <w:sz w:val="24"/>
          <w:szCs w:val="24"/>
          <w:lang w:eastAsia="en-US"/>
        </w:rPr>
        <w:t>Структуры:</w:t>
      </w:r>
      <w:r>
        <w:rPr>
          <w:rFonts w:ascii="Times New Roman" w:eastAsia="Times New Roman,Bold" w:hAnsi="Times New Roman"/>
          <w:b/>
          <w:bCs/>
          <w:sz w:val="24"/>
          <w:szCs w:val="24"/>
          <w:lang w:eastAsia="en-US"/>
        </w:rPr>
        <w:t xml:space="preserve">                                           </w:t>
      </w:r>
    </w:p>
    <w:p w:rsidR="0017385F" w:rsidRPr="002603EB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А) Белок</w:t>
      </w:r>
    </w:p>
    <w:p w:rsidR="0017385F" w:rsidRPr="002603EB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Б) Желток</w:t>
      </w:r>
    </w:p>
    <w:p w:rsidR="0017385F" w:rsidRPr="002603EB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В) Скорлупа</w:t>
      </w:r>
    </w:p>
    <w:p w:rsidR="0017385F" w:rsidRPr="002603EB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Г) Канатик (</w:t>
      </w:r>
      <w:proofErr w:type="spellStart"/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халаза</w:t>
      </w:r>
      <w:proofErr w:type="spellEnd"/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)</w:t>
      </w:r>
    </w:p>
    <w:p w:rsidR="0017385F" w:rsidRPr="002603EB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Д) Зародышевый диск</w:t>
      </w:r>
    </w:p>
    <w:p w:rsidR="0017385F" w:rsidRPr="002603EB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 xml:space="preserve">Е) </w:t>
      </w:r>
      <w:proofErr w:type="spellStart"/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Надскорлуповая</w:t>
      </w:r>
      <w:proofErr w:type="spellEnd"/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 xml:space="preserve"> оболочка</w:t>
      </w:r>
    </w:p>
    <w:p w:rsidR="0017385F" w:rsidRPr="002603EB" w:rsidRDefault="0017385F" w:rsidP="0017385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 xml:space="preserve">Ж) </w:t>
      </w:r>
      <w:proofErr w:type="spellStart"/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Подскорлуповая</w:t>
      </w:r>
      <w:proofErr w:type="spellEnd"/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 xml:space="preserve"> оболочка</w:t>
      </w:r>
    </w:p>
    <w:p w:rsidR="0017385F" w:rsidRPr="002603EB" w:rsidRDefault="0017385F" w:rsidP="0017385F">
      <w:pPr>
        <w:jc w:val="both"/>
        <w:rPr>
          <w:rFonts w:ascii="Times New Roman" w:hAnsi="Times New Roman"/>
        </w:rPr>
      </w:pPr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З) Воздушная камера (</w:t>
      </w:r>
      <w:proofErr w:type="spellStart"/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пуга</w:t>
      </w:r>
      <w:proofErr w:type="spellEnd"/>
      <w:r w:rsidRPr="002603EB">
        <w:rPr>
          <w:rFonts w:ascii="Times New Roman" w:eastAsiaTheme="minorHAnsi" w:hAnsi="Times New Roman"/>
          <w:sz w:val="24"/>
          <w:szCs w:val="24"/>
          <w:lang w:eastAsia="en-US"/>
        </w:rPr>
        <w:t>)</w:t>
      </w:r>
    </w:p>
    <w:p w:rsidR="0017385F" w:rsidRDefault="0017385F" w:rsidP="0017385F">
      <w:pPr>
        <w:jc w:val="center"/>
        <w:rPr>
          <w:rFonts w:asciiTheme="minorHAnsi" w:hAnsiTheme="minorHAnsi"/>
        </w:rPr>
      </w:pPr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Задание 3. Какие из перечисленных структур обозначены на рисунке</w:t>
      </w: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17385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цифрами 1 – 5?</w:t>
      </w:r>
    </w:p>
    <w:p w:rsidR="0017385F" w:rsidRDefault="0017385F" w:rsidP="0017385F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>
        <w:rPr>
          <w:rFonts w:asciiTheme="minorHAnsi" w:hAnsiTheme="minorHAnsi"/>
          <w:noProof/>
        </w:rPr>
        <w:drawing>
          <wp:inline distT="0" distB="0" distL="0" distR="0" wp14:anchorId="41A92BA5" wp14:editId="11FC2AFE">
            <wp:extent cx="2350395" cy="23503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596" cy="235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85F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17385F" w:rsidRPr="0017385F" w:rsidRDefault="0017385F" w:rsidP="0017385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gramStart"/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А – мочевой пузырь, Б – почка; В – кора почки; Г – мозговой слой почки;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7385F">
        <w:rPr>
          <w:rFonts w:ascii="Times New Roman" w:eastAsiaTheme="minorHAnsi" w:hAnsi="Times New Roman"/>
          <w:sz w:val="24"/>
          <w:szCs w:val="24"/>
          <w:lang w:eastAsia="en-US"/>
        </w:rPr>
        <w:t>Д – почечная лоханка; Е – мочеточник</w:t>
      </w:r>
      <w:proofErr w:type="gramEnd"/>
    </w:p>
    <w:sectPr w:rsidR="0017385F" w:rsidRPr="00173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74"/>
    <w:rsid w:val="0017385F"/>
    <w:rsid w:val="00351D57"/>
    <w:rsid w:val="00711845"/>
    <w:rsid w:val="0071288F"/>
    <w:rsid w:val="009B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8F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1288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288F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173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38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38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8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8F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1288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288F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173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38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38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8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2017-09-12T13:39:00Z</dcterms:created>
  <dcterms:modified xsi:type="dcterms:W3CDTF">2017-09-14T13:15:00Z</dcterms:modified>
</cp:coreProperties>
</file>